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C4" w:rsidRPr="001223C3" w:rsidRDefault="001D2DC4" w:rsidP="001D2DC4">
      <w:pPr>
        <w:jc w:val="both"/>
      </w:pPr>
    </w:p>
    <w:p w:rsidR="001D2DC4" w:rsidRPr="001223C3" w:rsidRDefault="001D2DC4" w:rsidP="001D2DC4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1223C3">
        <w:rPr>
          <w:rFonts w:ascii="Times New Roman" w:hAnsi="Times New Roman"/>
          <w:b/>
          <w:sz w:val="28"/>
          <w:szCs w:val="24"/>
        </w:rPr>
        <w:t>Аннотация к рабочей программе по окружающему миру в 1 классе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D2DC4" w:rsidRPr="001223C3" w:rsidRDefault="001D2DC4" w:rsidP="001D2DC4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>Место дисциплины в структуре основной образовательной программы.</w:t>
      </w:r>
    </w:p>
    <w:p w:rsidR="001D2DC4" w:rsidRPr="001223C3" w:rsidRDefault="001D2DC4" w:rsidP="001D2DC4">
      <w:pPr>
        <w:pStyle w:val="a6"/>
        <w:ind w:left="502"/>
        <w:jc w:val="both"/>
        <w:rPr>
          <w:sz w:val="24"/>
          <w:szCs w:val="24"/>
        </w:rPr>
      </w:pPr>
      <w:r w:rsidRPr="001223C3">
        <w:rPr>
          <w:sz w:val="24"/>
          <w:szCs w:val="24"/>
        </w:rPr>
        <w:t>Рабочая программа по окружающему миру для учащихся 1 класса начального общего образования составлена на основе Федерального государ</w:t>
      </w:r>
      <w:r w:rsidRPr="001223C3">
        <w:rPr>
          <w:sz w:val="24"/>
          <w:szCs w:val="24"/>
        </w:rPr>
        <w:softHyphen/>
        <w:t>ственного образовательного стандарта начального общего обра</w:t>
      </w:r>
      <w:r w:rsidRPr="001223C3">
        <w:rPr>
          <w:sz w:val="24"/>
          <w:szCs w:val="24"/>
        </w:rPr>
        <w:softHyphen/>
        <w:t xml:space="preserve">зования </w:t>
      </w:r>
      <w:r>
        <w:rPr>
          <w:sz w:val="24"/>
          <w:szCs w:val="24"/>
        </w:rPr>
        <w:t xml:space="preserve">(2014 </w:t>
      </w:r>
      <w:r w:rsidRPr="001223C3">
        <w:rPr>
          <w:sz w:val="24"/>
          <w:szCs w:val="24"/>
        </w:rPr>
        <w:t>г), «Примерной программы по окружающем</w:t>
      </w:r>
      <w:r>
        <w:rPr>
          <w:sz w:val="24"/>
          <w:szCs w:val="24"/>
        </w:rPr>
        <w:t>у миру» (М.: «Просвещение», 2019</w:t>
      </w:r>
      <w:r w:rsidRPr="001223C3">
        <w:rPr>
          <w:sz w:val="24"/>
          <w:szCs w:val="24"/>
        </w:rPr>
        <w:t>), основной образовательной программы начальной школы</w:t>
      </w:r>
      <w:r>
        <w:rPr>
          <w:sz w:val="24"/>
          <w:szCs w:val="24"/>
        </w:rPr>
        <w:t xml:space="preserve"> на 2021</w:t>
      </w:r>
      <w:r w:rsidRPr="001223C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2022</w:t>
      </w:r>
      <w:r w:rsidRPr="001223C3">
        <w:rPr>
          <w:sz w:val="24"/>
          <w:szCs w:val="24"/>
        </w:rPr>
        <w:t xml:space="preserve"> учебный год.</w:t>
      </w:r>
    </w:p>
    <w:p w:rsidR="001D2DC4" w:rsidRPr="001223C3" w:rsidRDefault="001D2DC4" w:rsidP="001D2DC4">
      <w:pPr>
        <w:pStyle w:val="a4"/>
        <w:ind w:left="5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    2.  Цель изучения дисциплины</w:t>
      </w:r>
    </w:p>
    <w:p w:rsidR="001D2DC4" w:rsidRPr="001223C3" w:rsidRDefault="001D2DC4" w:rsidP="001D2DC4">
      <w:pPr>
        <w:shd w:val="clear" w:color="auto" w:fill="FFFFFF"/>
        <w:ind w:left="142"/>
        <w:jc w:val="both"/>
      </w:pPr>
      <w:r w:rsidRPr="001223C3">
        <w:t>—формирование целостной картины мира и осознание ме</w:t>
      </w:r>
      <w:r w:rsidRPr="001223C3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1D2DC4" w:rsidRPr="001223C3" w:rsidRDefault="001D2DC4" w:rsidP="001D2DC4">
      <w:pPr>
        <w:shd w:val="clear" w:color="auto" w:fill="FFFFFF"/>
        <w:ind w:left="142"/>
        <w:jc w:val="both"/>
      </w:pPr>
      <w:r w:rsidRPr="001223C3">
        <w:t>—духовно-нравственное развитие и воспитание личности гражданина России в условиях культурного и конфессиональ</w:t>
      </w:r>
      <w:r w:rsidRPr="001223C3">
        <w:softHyphen/>
        <w:t>ного многообразия российского общества.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   3.Содержание учебного предмета «Окружающий мир».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>Задавайте вопросы.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>Что и кто?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>Как, откуда и куда?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>Где и когда?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>Почему и зачем?</w:t>
      </w:r>
    </w:p>
    <w:p w:rsidR="001D2DC4" w:rsidRDefault="001D2DC4" w:rsidP="001D2D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 xml:space="preserve">   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 xml:space="preserve"> </w:t>
      </w:r>
      <w:r w:rsidRPr="001223C3">
        <w:rPr>
          <w:rFonts w:ascii="Times New Roman" w:hAnsi="Times New Roman"/>
          <w:b/>
          <w:color w:val="000000"/>
          <w:sz w:val="24"/>
          <w:szCs w:val="24"/>
        </w:rPr>
        <w:t>4.  Основные образовательные технологии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>- личностно-ориентированные технологии;</w:t>
      </w:r>
    </w:p>
    <w:p w:rsidR="001D2DC4" w:rsidRPr="001223C3" w:rsidRDefault="001D2DC4" w:rsidP="001D2DC4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1223C3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 - проблемное обучение; 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 -информационно-коммуникативные технологии; </w:t>
      </w:r>
    </w:p>
    <w:p w:rsidR="001D2DC4" w:rsidRPr="001223C3" w:rsidRDefault="001D2DC4" w:rsidP="001D2DC4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 -игровые технологии; </w:t>
      </w:r>
    </w:p>
    <w:p w:rsidR="001D2DC4" w:rsidRPr="001223C3" w:rsidRDefault="001D2DC4" w:rsidP="001D2DC4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1223C3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1223C3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1223C3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223C3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1223C3">
        <w:rPr>
          <w:rFonts w:ascii="Times New Roman" w:hAnsi="Times New Roman"/>
          <w:sz w:val="24"/>
          <w:szCs w:val="24"/>
        </w:rPr>
        <w:t xml:space="preserve"> – проектные технологии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     5. Требования к результатам освоения дисциплины.</w:t>
      </w:r>
    </w:p>
    <w:p w:rsidR="001D2DC4" w:rsidRPr="001223C3" w:rsidRDefault="001D2DC4" w:rsidP="001D2DC4">
      <w:p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iCs/>
          <w:color w:val="000000"/>
        </w:rPr>
        <w:t>По завершению 1 класса</w:t>
      </w:r>
      <w:r w:rsidRPr="001223C3">
        <w:rPr>
          <w:i/>
          <w:iCs/>
          <w:color w:val="000000"/>
        </w:rPr>
        <w:t xml:space="preserve"> обучающийся научится: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lastRenderedPageBreak/>
        <w:t>правильно называть родную страну, родной город, село (малую родину); 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различать флаг и герб России;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узнавать некоторые достопримечательности столицы;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называть по именам, отчествам и фамилиям членов своей семьи;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различать изученные объекты природы (камни, растения, животных, созвездия);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различать овощи и фрукты;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определять с помощью атласа-</w:t>
      </w:r>
      <w:proofErr w:type="gramStart"/>
      <w:r w:rsidRPr="001223C3">
        <w:rPr>
          <w:color w:val="000000"/>
        </w:rPr>
        <w:t>определителя  растения</w:t>
      </w:r>
      <w:proofErr w:type="gramEnd"/>
      <w:r w:rsidRPr="001223C3">
        <w:rPr>
          <w:color w:val="000000"/>
        </w:rPr>
        <w:t xml:space="preserve"> и животных;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 xml:space="preserve">сравнивать растения, животных, относить их к определённым </w:t>
      </w:r>
      <w:proofErr w:type="gramStart"/>
      <w:r w:rsidRPr="001223C3">
        <w:rPr>
          <w:color w:val="000000"/>
        </w:rPr>
        <w:t>группам;  сравнивать</w:t>
      </w:r>
      <w:proofErr w:type="gramEnd"/>
      <w:r w:rsidRPr="001223C3">
        <w:rPr>
          <w:color w:val="000000"/>
        </w:rPr>
        <w:t xml:space="preserve"> реку и море;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использовать глобус для знакомства с формой нашей планеты;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находить на глобусе холодные и жаркие районы; 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различать животных холодных и жарких районов;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различать прошлое, настоящее и будущее;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соотносить времена года и месяцы;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называть дни недели и времена года в правильной последовательности;</w:t>
      </w:r>
    </w:p>
    <w:p w:rsidR="001D2DC4" w:rsidRPr="001223C3" w:rsidRDefault="001D2DC4" w:rsidP="001D2DC4">
      <w:pPr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223C3">
        <w:rPr>
          <w:color w:val="000000"/>
        </w:rPr>
        <w:t>перечислять цвета радуги в правильной последовательности.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   6. Общая трудоемкость дисциплины.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223C3">
        <w:rPr>
          <w:rFonts w:ascii="Times New Roman" w:hAnsi="Times New Roman"/>
          <w:color w:val="000000"/>
          <w:sz w:val="24"/>
          <w:szCs w:val="24"/>
        </w:rPr>
        <w:t xml:space="preserve">На изучение курса «Окружающий мир» в 1 классе начальной школы отводится 2 ч в неделю. Программа рассчитана на </w:t>
      </w:r>
      <w:proofErr w:type="gramStart"/>
      <w:r w:rsidRPr="001223C3">
        <w:rPr>
          <w:rFonts w:ascii="Times New Roman" w:hAnsi="Times New Roman"/>
          <w:color w:val="000000"/>
          <w:sz w:val="24"/>
          <w:szCs w:val="24"/>
        </w:rPr>
        <w:t>66  ч</w:t>
      </w:r>
      <w:proofErr w:type="gramEnd"/>
      <w:r w:rsidRPr="001223C3">
        <w:rPr>
          <w:rFonts w:ascii="Times New Roman" w:hAnsi="Times New Roman"/>
          <w:color w:val="000000"/>
          <w:sz w:val="24"/>
          <w:szCs w:val="24"/>
        </w:rPr>
        <w:t xml:space="preserve"> в год (33 учебные недели).</w:t>
      </w:r>
    </w:p>
    <w:p w:rsidR="001D2DC4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3C3">
        <w:rPr>
          <w:rFonts w:ascii="Times New Roman" w:hAnsi="Times New Roman"/>
          <w:b/>
          <w:color w:val="000000"/>
          <w:sz w:val="24"/>
          <w:szCs w:val="24"/>
        </w:rPr>
        <w:t xml:space="preserve"> 7. Формы контроля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223C3">
        <w:rPr>
          <w:rFonts w:ascii="Times New Roman" w:hAnsi="Times New Roman"/>
          <w:color w:val="000000"/>
          <w:sz w:val="24"/>
          <w:szCs w:val="24"/>
        </w:rPr>
        <w:t xml:space="preserve">-  диагностические работы; 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223C3">
        <w:rPr>
          <w:rFonts w:ascii="Times New Roman" w:hAnsi="Times New Roman"/>
          <w:color w:val="000000"/>
          <w:sz w:val="24"/>
          <w:szCs w:val="24"/>
        </w:rPr>
        <w:t xml:space="preserve"> - тесты.</w:t>
      </w:r>
    </w:p>
    <w:p w:rsidR="001D2DC4" w:rsidRDefault="001D2DC4" w:rsidP="001D2D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 xml:space="preserve"> </w:t>
      </w:r>
    </w:p>
    <w:p w:rsidR="001D2DC4" w:rsidRPr="001223C3" w:rsidRDefault="001D2DC4" w:rsidP="001D2D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 xml:space="preserve"> 8. Учебно-методический комплект</w:t>
      </w:r>
    </w:p>
    <w:p w:rsidR="001D2DC4" w:rsidRPr="001223C3" w:rsidRDefault="001D2DC4" w:rsidP="001D2DC4">
      <w:pPr>
        <w:jc w:val="both"/>
        <w:rPr>
          <w:b/>
        </w:rPr>
      </w:pPr>
      <w:r w:rsidRPr="001223C3">
        <w:rPr>
          <w:b/>
        </w:rPr>
        <w:t xml:space="preserve">             УМК:</w:t>
      </w:r>
    </w:p>
    <w:p w:rsidR="001D2DC4" w:rsidRPr="001223C3" w:rsidRDefault="001D2DC4" w:rsidP="001D2DC4">
      <w:pPr>
        <w:pStyle w:val="a6"/>
        <w:widowControl/>
        <w:numPr>
          <w:ilvl w:val="0"/>
          <w:numId w:val="4"/>
        </w:numPr>
        <w:tabs>
          <w:tab w:val="left" w:pos="1941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223C3">
        <w:rPr>
          <w:sz w:val="24"/>
          <w:szCs w:val="24"/>
        </w:rPr>
        <w:t>Плешаков А. А. Окружающий мир. Учебник для 1 класса начальной школы. В двух частях. М.: Просвещение, 2019</w:t>
      </w:r>
    </w:p>
    <w:p w:rsidR="001D2DC4" w:rsidRPr="001223C3" w:rsidRDefault="001D2DC4" w:rsidP="001D2DC4">
      <w:pPr>
        <w:pStyle w:val="a6"/>
        <w:widowControl/>
        <w:numPr>
          <w:ilvl w:val="0"/>
          <w:numId w:val="4"/>
        </w:numPr>
        <w:tabs>
          <w:tab w:val="right" w:leader="underscore" w:pos="9645"/>
        </w:tabs>
        <w:autoSpaceDE/>
        <w:autoSpaceDN/>
        <w:adjustRightInd/>
        <w:spacing w:line="264" w:lineRule="auto"/>
        <w:jc w:val="both"/>
        <w:rPr>
          <w:rFonts w:eastAsia="Calibri"/>
          <w:sz w:val="24"/>
          <w:szCs w:val="24"/>
          <w:lang w:eastAsia="en-US"/>
        </w:rPr>
      </w:pPr>
      <w:r w:rsidRPr="001223C3">
        <w:rPr>
          <w:rFonts w:eastAsia="Calibri"/>
          <w:sz w:val="24"/>
          <w:szCs w:val="24"/>
          <w:lang w:eastAsia="en-US"/>
        </w:rPr>
        <w:t>Плешаков А.А. От земли до неба: Атлас-определитель: Пособие для учащихся общеобразовательных учреждений. – М.: Просвещение, 2019</w:t>
      </w:r>
    </w:p>
    <w:p w:rsidR="001D2DC4" w:rsidRPr="001223C3" w:rsidRDefault="001D2DC4" w:rsidP="001D2DC4">
      <w:pPr>
        <w:shd w:val="clear" w:color="auto" w:fill="FFFFFF"/>
        <w:ind w:left="142"/>
        <w:jc w:val="both"/>
      </w:pPr>
      <w:r w:rsidRPr="001223C3">
        <w:t xml:space="preserve">      </w:t>
      </w:r>
    </w:p>
    <w:p w:rsidR="001D2DC4" w:rsidRPr="001223C3" w:rsidRDefault="001D2DC4" w:rsidP="001D2DC4">
      <w:pPr>
        <w:pStyle w:val="a6"/>
        <w:tabs>
          <w:tab w:val="right" w:leader="underscore" w:pos="9645"/>
        </w:tabs>
        <w:spacing w:line="264" w:lineRule="auto"/>
        <w:ind w:left="0"/>
        <w:jc w:val="both"/>
        <w:rPr>
          <w:sz w:val="24"/>
          <w:szCs w:val="24"/>
        </w:rPr>
      </w:pPr>
    </w:p>
    <w:p w:rsidR="008C0D3F" w:rsidRPr="001D2DC4" w:rsidRDefault="001D2DC4" w:rsidP="001D2D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23C3">
        <w:rPr>
          <w:rFonts w:ascii="Times New Roman" w:hAnsi="Times New Roman"/>
          <w:b/>
          <w:sz w:val="24"/>
          <w:szCs w:val="24"/>
        </w:rPr>
        <w:t>9. Составитель:</w:t>
      </w:r>
      <w:r w:rsidRPr="001223C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Туктарова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Арина Александровна</w:t>
      </w:r>
      <w:bookmarkStart w:id="0" w:name="_GoBack"/>
      <w:bookmarkEnd w:id="0"/>
    </w:p>
    <w:sectPr w:rsidR="008C0D3F" w:rsidRPr="001D2DC4" w:rsidSect="001D2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32D"/>
    <w:multiLevelType w:val="hybridMultilevel"/>
    <w:tmpl w:val="D3782C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111EF2"/>
    <w:multiLevelType w:val="hybridMultilevel"/>
    <w:tmpl w:val="C166004C"/>
    <w:lvl w:ilvl="0" w:tplc="B98E16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F0901"/>
    <w:multiLevelType w:val="multilevel"/>
    <w:tmpl w:val="32E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C7330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C1C1B"/>
    <w:multiLevelType w:val="hybridMultilevel"/>
    <w:tmpl w:val="EF2E509E"/>
    <w:lvl w:ilvl="0" w:tplc="CC683F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53"/>
    <w:rsid w:val="001D2DC4"/>
    <w:rsid w:val="007D3053"/>
    <w:rsid w:val="008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3135"/>
  <w15:chartTrackingRefBased/>
  <w15:docId w15:val="{820C3460-9820-489F-ABBF-C8734454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2DC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D2D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1D2DC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1D2DC4"/>
    <w:pPr>
      <w:widowControl w:val="0"/>
      <w:ind w:left="720"/>
      <w:contextualSpacing/>
    </w:pPr>
    <w:rPr>
      <w:rFonts w:eastAsiaTheme="minorEastAsia"/>
      <w:sz w:val="20"/>
      <w:szCs w:val="20"/>
    </w:rPr>
  </w:style>
  <w:style w:type="character" w:customStyle="1" w:styleId="c0">
    <w:name w:val="c0"/>
    <w:rsid w:val="001D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>diakov.net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2021-09-21T07:41:00Z</dcterms:created>
  <dcterms:modified xsi:type="dcterms:W3CDTF">2021-09-21T07:42:00Z</dcterms:modified>
</cp:coreProperties>
</file>