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95" w:rsidRDefault="00631595" w:rsidP="00631595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Аннотация к рабочей программе по окружающему миру в 1 классе</w:t>
      </w:r>
    </w:p>
    <w:p w:rsidR="00631595" w:rsidRDefault="00631595" w:rsidP="00631595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31595" w:rsidRDefault="00631595" w:rsidP="00631595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дисциплины в структуре основной образовательной программы.</w:t>
      </w:r>
    </w:p>
    <w:p w:rsidR="00631595" w:rsidRDefault="00631595" w:rsidP="00631595">
      <w:pPr>
        <w:pStyle w:val="a6"/>
        <w:ind w:left="502"/>
        <w:jc w:val="both"/>
      </w:pPr>
      <w:r>
        <w:t>Рабочая программа по окружающему миру для учащихся 1 класса начального общего образования составлена на основе Федерального государ</w:t>
      </w:r>
      <w:r>
        <w:softHyphen/>
        <w:t>ственного образовательного стандарта начального общего обра</w:t>
      </w:r>
      <w:r>
        <w:softHyphen/>
        <w:t>зования (2009 г), «Примерной программы по окружающему миру» (М.: «Просвещение», 2020), основной образовательной программы</w:t>
      </w:r>
      <w:r>
        <w:rPr>
          <w:sz w:val="28"/>
          <w:szCs w:val="28"/>
        </w:rPr>
        <w:t xml:space="preserve"> </w:t>
      </w:r>
      <w:r>
        <w:t>начальной школы  на 2021 - 2022 учебный год.</w:t>
      </w:r>
    </w:p>
    <w:p w:rsidR="00631595" w:rsidRDefault="00631595" w:rsidP="00631595">
      <w:pPr>
        <w:pStyle w:val="a4"/>
        <w:ind w:left="502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2.  Цель изучения дисциплины</w:t>
      </w:r>
    </w:p>
    <w:p w:rsidR="00631595" w:rsidRDefault="00631595" w:rsidP="00631595">
      <w:pPr>
        <w:shd w:val="clear" w:color="auto" w:fill="FFFFFF"/>
        <w:ind w:left="142"/>
        <w:jc w:val="both"/>
      </w:pPr>
      <w:r>
        <w:t>—формирование целостной картины мира и осознание ме</w:t>
      </w:r>
      <w: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31595" w:rsidRDefault="00631595" w:rsidP="00631595">
      <w:pPr>
        <w:shd w:val="clear" w:color="auto" w:fill="FFFFFF"/>
        <w:ind w:left="142"/>
        <w:jc w:val="both"/>
      </w:pPr>
      <w:r>
        <w:t>—духовно-нравственное развитие и воспитание личности гражданина России в условиях культурного и конфессиональ</w:t>
      </w:r>
      <w:r>
        <w:softHyphen/>
        <w:t>ного многообразия российского общества.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3.Содержание учебного предмета «Окружающий мир».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Задавайте вопросы.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Что и кто?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Как, откуда и куда?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Где и когда?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Почему и зачем?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4.  Основные образовательные технологии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личностно-ориентированные технологии;</w:t>
      </w:r>
    </w:p>
    <w:p w:rsidR="00631595" w:rsidRDefault="00631595" w:rsidP="00631595">
      <w:pPr>
        <w:pStyle w:val="a4"/>
        <w:jc w:val="both"/>
        <w:rPr>
          <w:rStyle w:val="c0"/>
        </w:rPr>
      </w:pPr>
      <w:r>
        <w:rPr>
          <w:rStyle w:val="c0"/>
          <w:rFonts w:ascii="Times New Roman" w:hAnsi="Times New Roman"/>
          <w:sz w:val="24"/>
          <w:szCs w:val="24"/>
        </w:rPr>
        <w:t> </w:t>
      </w:r>
      <w:r>
        <w:rPr>
          <w:rStyle w:val="c0"/>
          <w:rFonts w:ascii="Times New Roman" w:hAnsi="Times New Roman"/>
          <w:sz w:val="24"/>
          <w:szCs w:val="24"/>
          <w:lang w:val="ru-RU"/>
        </w:rPr>
        <w:t xml:space="preserve">- развивающее обучение; </w:t>
      </w:r>
    </w:p>
    <w:p w:rsidR="00631595" w:rsidRDefault="00631595" w:rsidP="00631595">
      <w:pPr>
        <w:pStyle w:val="a4"/>
        <w:jc w:val="both"/>
      </w:pPr>
      <w:r>
        <w:rPr>
          <w:rStyle w:val="c0"/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компьютерные технологии;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c0"/>
          <w:rFonts w:ascii="Times New Roman" w:hAnsi="Times New Roman"/>
          <w:sz w:val="24"/>
          <w:szCs w:val="24"/>
        </w:rPr>
        <w:t> </w:t>
      </w:r>
      <w:r>
        <w:rPr>
          <w:rStyle w:val="c0"/>
          <w:rFonts w:ascii="Times New Roman" w:hAnsi="Times New Roman"/>
          <w:sz w:val="24"/>
          <w:szCs w:val="24"/>
          <w:lang w:val="ru-RU"/>
        </w:rPr>
        <w:t xml:space="preserve">- проблемное обучение; 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Style w:val="c0"/>
          <w:rFonts w:ascii="Times New Roman" w:hAnsi="Times New Roman"/>
          <w:sz w:val="24"/>
          <w:szCs w:val="24"/>
          <w:lang w:val="ru-RU"/>
        </w:rPr>
        <w:t xml:space="preserve"> -информационно-коммуникативные технологии; </w:t>
      </w:r>
    </w:p>
    <w:p w:rsidR="00631595" w:rsidRDefault="00631595" w:rsidP="00631595">
      <w:pPr>
        <w:pStyle w:val="a4"/>
        <w:jc w:val="both"/>
        <w:rPr>
          <w:rStyle w:val="c0"/>
        </w:rPr>
      </w:pPr>
      <w:r>
        <w:rPr>
          <w:rStyle w:val="c0"/>
          <w:rFonts w:ascii="Times New Roman" w:hAnsi="Times New Roman"/>
          <w:sz w:val="24"/>
          <w:szCs w:val="24"/>
        </w:rPr>
        <w:t> </w:t>
      </w:r>
      <w:r>
        <w:rPr>
          <w:rStyle w:val="c0"/>
          <w:rFonts w:ascii="Times New Roman" w:hAnsi="Times New Roman"/>
          <w:sz w:val="24"/>
          <w:szCs w:val="24"/>
          <w:lang w:val="ru-RU"/>
        </w:rPr>
        <w:t xml:space="preserve">-игровые технологии; </w:t>
      </w:r>
    </w:p>
    <w:p w:rsidR="00631595" w:rsidRDefault="00631595" w:rsidP="00631595">
      <w:pPr>
        <w:pStyle w:val="a4"/>
        <w:jc w:val="both"/>
        <w:rPr>
          <w:rStyle w:val="c0"/>
          <w:rFonts w:ascii="Times New Roman" w:hAnsi="Times New Roman"/>
          <w:sz w:val="24"/>
          <w:szCs w:val="24"/>
          <w:lang w:val="ru-RU"/>
        </w:rPr>
      </w:pPr>
      <w:r>
        <w:rPr>
          <w:rStyle w:val="c0"/>
          <w:rFonts w:ascii="Times New Roman" w:hAnsi="Times New Roman"/>
          <w:sz w:val="24"/>
          <w:szCs w:val="24"/>
          <w:lang w:val="ru-RU"/>
        </w:rPr>
        <w:t>- здоровьесберегающие технологии;</w:t>
      </w:r>
    </w:p>
    <w:p w:rsidR="00631595" w:rsidRDefault="00631595" w:rsidP="00631595">
      <w:pPr>
        <w:pStyle w:val="a4"/>
        <w:jc w:val="both"/>
      </w:pPr>
      <w:r>
        <w:rPr>
          <w:rFonts w:ascii="Times New Roman" w:hAnsi="Times New Roman"/>
          <w:sz w:val="24"/>
          <w:szCs w:val="24"/>
          <w:lang w:val="ru-RU"/>
        </w:rPr>
        <w:t>- исследовательско – проектные технологии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 5. Требования к результатам освоения дисциплины.</w:t>
      </w:r>
    </w:p>
    <w:p w:rsidR="00631595" w:rsidRDefault="00631595" w:rsidP="00631595">
      <w:pPr>
        <w:shd w:val="clear" w:color="auto" w:fill="FFFFFF"/>
        <w:autoSpaceDE/>
        <w:adjustRightInd/>
        <w:jc w:val="both"/>
        <w:rPr>
          <w:color w:val="000000"/>
        </w:rPr>
      </w:pPr>
      <w:r>
        <w:rPr>
          <w:iCs/>
          <w:color w:val="000000"/>
        </w:rPr>
        <w:t>По завершению 1 класса</w:t>
      </w:r>
      <w:r>
        <w:rPr>
          <w:i/>
          <w:iCs/>
          <w:color w:val="000000"/>
        </w:rPr>
        <w:t xml:space="preserve"> обучающийся научится: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правильно называть родную страну, родной город, село (малую родину); 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различать флаг и герб России;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lastRenderedPageBreak/>
        <w:t>узнавать некоторые достопримечательности столицы;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называть по именам, отчествам и фамилиям членов своей семьи;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различать изученные объекты природы (камни, растения, животных, созвездия);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различать овощи и фрукты;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определять с помощью атласа-определителя  растения и животных;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сравнивать растения, животных, относить их к определённым группам;  сравнивать реку и море;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использовать глобус для знакомства с формой нашей планеты;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находить на глобусе холодные и жаркие районы; 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различать животных холодных и жарких районов;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различать прошлое, настоящее и будущее;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соотносить времена года и месяцы;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называть дни недели и времена года в правильной последовательности;</w:t>
      </w:r>
    </w:p>
    <w:p w:rsidR="00631595" w:rsidRDefault="00631595" w:rsidP="00631595">
      <w:pPr>
        <w:numPr>
          <w:ilvl w:val="0"/>
          <w:numId w:val="2"/>
        </w:numPr>
        <w:shd w:val="clear" w:color="auto" w:fill="FFFFFF"/>
        <w:autoSpaceDE/>
        <w:adjustRightInd/>
        <w:jc w:val="both"/>
        <w:rPr>
          <w:color w:val="000000"/>
        </w:rPr>
      </w:pPr>
      <w:r>
        <w:rPr>
          <w:color w:val="000000"/>
        </w:rPr>
        <w:t>перечислять цвета радуги в правильной последовательности.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6. Общая трудоемкость дисциплины.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курса «Окружающий мир» в 1 классе начальной школы отводится 2 ч в неделю. Программа рассчитана на 62 ч в год (33 учебные недели).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7. Формы контроля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 диагностические работы; 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- тесты.</w:t>
      </w:r>
    </w:p>
    <w:p w:rsidR="00631595" w:rsidRDefault="00631595" w:rsidP="00631595">
      <w:pPr>
        <w:pStyle w:val="a4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8. Учебно-методический комплект</w:t>
      </w:r>
    </w:p>
    <w:p w:rsidR="00631595" w:rsidRDefault="00631595" w:rsidP="00631595">
      <w:pPr>
        <w:rPr>
          <w:b/>
        </w:rPr>
      </w:pPr>
      <w:r>
        <w:rPr>
          <w:b/>
        </w:rPr>
        <w:t xml:space="preserve">             УМК:</w:t>
      </w:r>
    </w:p>
    <w:p w:rsidR="00631595" w:rsidRDefault="00631595" w:rsidP="00631595">
      <w:pPr>
        <w:pStyle w:val="a6"/>
        <w:numPr>
          <w:ilvl w:val="0"/>
          <w:numId w:val="3"/>
        </w:numPr>
        <w:tabs>
          <w:tab w:val="left" w:pos="1941"/>
        </w:tabs>
        <w:jc w:val="both"/>
        <w:rPr>
          <w:rFonts w:eastAsia="Calibri"/>
          <w:lang w:eastAsia="en-US"/>
        </w:rPr>
      </w:pPr>
      <w:r>
        <w:t>Плешаков А. А. Окружающий мир. Учебник для 1 класса начальной школы. В двух частях. М.: Просвещение, 2019</w:t>
      </w:r>
    </w:p>
    <w:p w:rsidR="00631595" w:rsidRDefault="00631595" w:rsidP="00631595">
      <w:pPr>
        <w:pStyle w:val="a6"/>
        <w:numPr>
          <w:ilvl w:val="0"/>
          <w:numId w:val="3"/>
        </w:numPr>
        <w:tabs>
          <w:tab w:val="right" w:leader="underscore" w:pos="9645"/>
        </w:tabs>
        <w:spacing w:line="26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Плешаков А.А. От земли до неба: Атлас-определитель: Пособие для учащихся общеобразовательных учреждений. – М.: Просвещение, 2021</w:t>
      </w:r>
    </w:p>
    <w:p w:rsidR="00631595" w:rsidRDefault="00631595" w:rsidP="00631595">
      <w:pPr>
        <w:shd w:val="clear" w:color="auto" w:fill="FFFFFF"/>
        <w:ind w:left="142"/>
        <w:jc w:val="both"/>
      </w:pPr>
      <w:r>
        <w:t xml:space="preserve">      </w:t>
      </w:r>
    </w:p>
    <w:p w:rsidR="00631595" w:rsidRDefault="00631595" w:rsidP="00631595">
      <w:pPr>
        <w:pStyle w:val="a6"/>
        <w:tabs>
          <w:tab w:val="right" w:leader="underscore" w:pos="9645"/>
        </w:tabs>
        <w:spacing w:line="264" w:lineRule="auto"/>
        <w:ind w:left="0"/>
        <w:jc w:val="both"/>
      </w:pPr>
    </w:p>
    <w:p w:rsidR="00631595" w:rsidRDefault="00631595" w:rsidP="00631595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9. Составитель: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Оприш В.С.</w:t>
      </w:r>
    </w:p>
    <w:p w:rsidR="00A24B4D" w:rsidRDefault="00A24B4D">
      <w:bookmarkStart w:id="0" w:name="_GoBack"/>
      <w:bookmarkEnd w:id="0"/>
    </w:p>
    <w:sectPr w:rsidR="00A24B4D" w:rsidSect="006315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332D"/>
    <w:multiLevelType w:val="hybridMultilevel"/>
    <w:tmpl w:val="D3782C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E2F0901"/>
    <w:multiLevelType w:val="multilevel"/>
    <w:tmpl w:val="32E4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C7330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3F"/>
    <w:rsid w:val="00631595"/>
    <w:rsid w:val="00A24B4D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31595"/>
    <w:rPr>
      <w:rFonts w:ascii="Calibri" w:eastAsia="Calibri" w:hAnsi="Calibri" w:cs="Times New Roman"/>
      <w:lang w:val="en-US" w:bidi="en-US"/>
    </w:rPr>
  </w:style>
  <w:style w:type="paragraph" w:styleId="a4">
    <w:name w:val="No Spacing"/>
    <w:link w:val="a3"/>
    <w:uiPriority w:val="1"/>
    <w:qFormat/>
    <w:rsid w:val="0063159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Абзац списка Знак"/>
    <w:link w:val="a6"/>
    <w:uiPriority w:val="34"/>
    <w:locked/>
    <w:rsid w:val="00631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631595"/>
    <w:pPr>
      <w:autoSpaceDE/>
      <w:autoSpaceDN/>
      <w:adjustRightInd/>
      <w:ind w:left="720"/>
      <w:contextualSpacing/>
    </w:pPr>
  </w:style>
  <w:style w:type="character" w:customStyle="1" w:styleId="c0">
    <w:name w:val="c0"/>
    <w:basedOn w:val="a0"/>
    <w:rsid w:val="00631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31595"/>
    <w:rPr>
      <w:rFonts w:ascii="Calibri" w:eastAsia="Calibri" w:hAnsi="Calibri" w:cs="Times New Roman"/>
      <w:lang w:val="en-US" w:bidi="en-US"/>
    </w:rPr>
  </w:style>
  <w:style w:type="paragraph" w:styleId="a4">
    <w:name w:val="No Spacing"/>
    <w:link w:val="a3"/>
    <w:uiPriority w:val="1"/>
    <w:qFormat/>
    <w:rsid w:val="00631595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Абзац списка Знак"/>
    <w:link w:val="a6"/>
    <w:uiPriority w:val="34"/>
    <w:locked/>
    <w:rsid w:val="00631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631595"/>
    <w:pPr>
      <w:autoSpaceDE/>
      <w:autoSpaceDN/>
      <w:adjustRightInd/>
      <w:ind w:left="720"/>
      <w:contextualSpacing/>
    </w:pPr>
  </w:style>
  <w:style w:type="character" w:customStyle="1" w:styleId="c0">
    <w:name w:val="c0"/>
    <w:basedOn w:val="a0"/>
    <w:rsid w:val="0063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</dc:creator>
  <cp:keywords/>
  <dc:description/>
  <cp:lastModifiedBy>school1</cp:lastModifiedBy>
  <cp:revision>3</cp:revision>
  <dcterms:created xsi:type="dcterms:W3CDTF">2021-09-20T08:16:00Z</dcterms:created>
  <dcterms:modified xsi:type="dcterms:W3CDTF">2021-09-20T08:16:00Z</dcterms:modified>
</cp:coreProperties>
</file>