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84D" w:rsidRPr="00DA684D" w:rsidRDefault="00DA684D" w:rsidP="00DA684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DA684D"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Публичный доклад</w:t>
      </w:r>
    </w:p>
    <w:p w:rsidR="00DA684D" w:rsidRPr="00DA684D" w:rsidRDefault="00DA684D" w:rsidP="00DA684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111111"/>
          <w:sz w:val="36"/>
          <w:szCs w:val="36"/>
          <w:lang w:eastAsia="ru-RU"/>
        </w:rPr>
      </w:pPr>
      <w:r w:rsidRPr="00DA684D"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 МБОУ   Тацинская  </w:t>
      </w:r>
      <w:r w:rsidRPr="00DA684D">
        <w:rPr>
          <w:rFonts w:ascii="Arial" w:eastAsia="Times New Roman" w:hAnsi="Arial" w:cs="Arial"/>
          <w:b/>
          <w:bCs/>
          <w:color w:val="FF0000"/>
          <w:sz w:val="54"/>
          <w:szCs w:val="54"/>
          <w:lang w:eastAsia="ru-RU"/>
        </w:rPr>
        <w:t>СОШ № 1 за 2014 год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Общая характеристика учреждения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Муниципальное бюджетное общеобразовательное учреждение Тацинская средняя общеобразовательная школа  №1 функционирует с 1912 года. В 2012 году отметила свой столетний юбилей.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Школа расположена по адресу: 347060 ул. Октябрьская,61, ст. Тацинская, </w:t>
      </w:r>
      <w:bookmarkStart w:id="0" w:name="_GoBack"/>
      <w:bookmarkEnd w:id="0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Тацинского района, Ростовской области, тел. 8(86397) 3-03-94.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Электронная почта: </w:t>
      </w:r>
      <w:hyperlink r:id="rId6" w:history="1">
        <w:r w:rsidRPr="00DA684D">
          <w:rPr>
            <w:rFonts w:ascii="inherit" w:eastAsia="Times New Roman" w:hAnsi="inherit" w:cs="Arial"/>
            <w:color w:val="0888A9"/>
            <w:sz w:val="21"/>
            <w:szCs w:val="21"/>
            <w:u w:val="single"/>
            <w:bdr w:val="none" w:sz="0" w:space="0" w:color="auto" w:frame="1"/>
            <w:lang w:eastAsia="ru-RU"/>
          </w:rPr>
          <w:t>mboy.school1@yandex.ru</w:t>
        </w:r>
      </w:hyperlink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Сайт:http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://tacinschool.ru/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Учредителем МБОУ Тацинская СОШ №1 является Отдел образования Администрации Тацинского района.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Высшим органом управления является Управляющий совет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Обязательный минимум содержания образования выполняется по всем предметам учебного плана. Обучение в школе осуществляется в очной форме. Используется форма – домашнее обучение.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Образовательная деятельность школы осуществляется на основании лицензии, выданной по общеобразовательным программам начального общего, основного общего и среднего (полного) общего образования с нормативными сроками освоения 4 года, 5 лет и 2 года.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Особенности образовательного процесса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Школой реализуется  программа развития до 2015 года. Содержание образовательного процесса представлено в учебном плане.     Учебный план школы определяет максимальный объем учебной нагрузки обучающихся, состав  учебных предметов, распределяет учебное время, отводимое на освоение содержания образования по классам и предметам.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прошедшем году в школе продолжена экспериментальная и инновационная работа по следующим направлениям: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I ступень –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1 – 4 классы по системе развивающего обучения «Планета знаний».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II — III ступень -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проблемно — поисковая, коммуникативно-диалоговые и другие технологии развивающего обучения.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Школьный компонент  учебного  плана  основного и среднего (полного) общего образования спроектирован с учетом мнения учащихся и их родителей включает факультативные, элективные курсы, способствующие обеспечению вариативного характера общего образования, развитию обучающихся в соответствии с их индивидуальными особенностями, потребностями, склонностями и интересами.  Реализации учебного плана способствует выбранный режим работы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Для учеников начальной школы, обучающихся по  новым стандартам, во второй половине дня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спланирована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внеурочная деятельность-5 часов в неделю. Реализуется 5 направлений  внеурочных курсов:  спортивно-оздоровительное,  духовно-нравственное, общекультурное, обще-интеллектуальное,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но направлениям реализуется 6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кольные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родительские собрания на тему «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циалистов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.о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циальное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 основании учебного плана и санитарно-эпидемиологических правил и норм разработано расписание уроков, факультативов, элективных курсов.  Воспитательный процесс в школе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 xml:space="preserve">осуществляется по следующим направлениям: духовно – нравственное; спортивно – оздоровительное; гражданско – патриотическое воспитание  и направлен на создание личностно-ориентированной среды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обучающихся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Воспитательная система реализуется через проектно – исследовательскую деятельность обучающихся, участие в районных мероприятиях, коллективные творческие дела, мероприятия, направленные на сохранение и укрепление здоровья обучающихся.</w:t>
      </w:r>
      <w:proofErr w:type="gramEnd"/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Система  внеклассной  работы обеспечивает разнообразные потребности личности ученика.  В  школе действуют кружки, спортивные секции, имеется возможность выбора факультативов,  в школе работает  пресс-центр, детская телестудия.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Система оценки качества образования в МБОУ Тацинская СОШ № 1  представляет собой совокупность организационных и функциональных структур, норм и правил, диагностических и оценочных процедур, обеспечивающих оценку образовательных достижений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обучающихся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,э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ффективности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деятельности образовательного учреждения и его системы. Деятельность системы оценки качества образования в школе строится в соответствии с законодательными актами, регламентирующими реализацию процедур контроля и оценки качества образования.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Учителя применяют новые технологии образования. В 2014 году учитель информатики Терещенко Л.Н. стала победителем в муниципальном этапе конкурса «Учитель года-2014» в номинации «Классный руководитель». Учитель начальных классов Аникина М.П. в 2014 году  представила результаты педагогической деятельности профессиональному и местному сообществу в рамках публичной презентации в конкурсе лучших учителей в рамках приоритетного национального проекта «Образование» и стала лауреатом премии Губернатора Ростовской области.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Условия осуществления образовательного процесса.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         Школа обладает необходимой материально- технической базой, позволяющей успешно осуществлять учебно-воспитательный процесс.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школе имеется 18 предметных кабинетов (8 из которых для начальных классов), один спортзал, спортивная площадка с искусственным покрытием, библиотека. Все оборудованы  комплектами мультимедийного оборудования.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МБОУ Тацинская СОШ № 1 созданы оптимальные условия для сохранения здоровья школьников. Для проведения занятий физической культурой и спортом используются 2 спортивных зала, оборудована  школьная спортивная  площадки. Спортивным инвентарем школа оснащена в необходимом количестве.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Укомплектованность кадрами составляет 100%. Педагогический коллектив с большим творческим потенциалом, который отличается креативностью, стремлением к педагогическому поиску. Образовательный профессиональный уровень достаточно высокий.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Также учебно-воспитательный процесс обеспечивают: старшая вожатая,  библиотекарь, педагог — психолог, социальный педагог.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МБОУ Тацинская СОШ № 1 в 2012 году стала областной пилотной площадкой по теме «Построение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здоровьесберегающей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модели образовательного процесса в условиях сельской школы». Школой проводится работа по пропаганде здорового образа жизни и профилактике вредных привычек и правонарушений, в которой участвуют педагоги школы в тесном сотрудничестве с родительской общественностью.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Результаты деятельности учреждение, качество образования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Результаты работы школы I ступени</w:t>
      </w: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Результаты работы школы I ступени: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Всего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– 128  человек,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Аттестовано учащихся — 91 человек;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 аттестовались – 37  человек (1а кл. и 1б кл.);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Уровень обученности в школе первой ступени составил 100 %, уровень качества – 58 %.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Получение основного образования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Всего – 143 человека,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Аттестовано- 143 человека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окончили основную школу 24 учащихся, из них получили аттестаты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особого образца 2 человека.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Уровень обученности составил 100 %, уровень качества – 46%.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 Получение среднего (полного)  образования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Всего – 29 человек,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Аттестовано- 29 человек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окончили среднюю  школу 9 учащихся, из них получили аттестаты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особого образца 1 человек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 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1- медаль за особые успехи в обучении).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Средний уровень обученности по итогам года III ступени составил 100 %.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Уровень качества 40%.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Социальная активность и внешние связи учреждения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 Школа имеет социальное окружение: ДЮСШ, МБОУ ДОД ДДТ, МБУК «Районный Дом культуры Тацинского района», МБУК Тацинского района «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Межпоселенческая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центральная библиотека», МБУ «Тацинский историко-краеведческий музей», МБОУ ДОД Тацинская детская музыкальная школа Тацинского района РО, игровое поле с беговыми дорожками (Стадион «Заря»).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Для организации профессиональной ориентации старшеклассников  школа взаимодействует с учреждениями профессионального образования, такими как   ДГТУ, ЮФУ, ДОНГАУ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Перспективы и планы развития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 Поставленные задачи на 2013-2014 учебный год выполнены. Учебные программы по всем предметам пройдены. Уровень обученности и качество знаний по сравнению с прошлым годом повысилось. Активность учащихся в проводимых в школе мероприятиях повысилась.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 Консультации, беседы с учителями, разработка и внедрение в практику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методических рекомендаций для учителей оказывают им корректирующую помощь, повысился профессиональный уровень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педколлектива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Учителя школы владеют методикой дифференцированного контроля, личностно — ориентированного подхода к обучению учащихся.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РЕКОМЕНДАЦИИ НА 2014 — 2015 УЧЕБНЫЙ ГОД.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    Продолжить  работу учителей и МО по обмену передовым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педагогическим опытом. Проводить семинары по обмену опытом.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  Создать творческую атмосферу в школе путем организации: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- работы творческих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микрогрупп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по проблемам;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предметных олимпиад;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проектной деятельности;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всевозможных конкурсов и соревнований. Привлечь учащихся школы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 занятиям в кружках и секциях школы и вне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ОСНОВНЫЕ ЗАДАЧИ ШКОЛЫ НА НОВЫЙ 2014 — 2015 УЧЕБНЫЙ ГОД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1.Продолжить работу над общешкольной педагогической проблемой «Личностн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о-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ориентированный подход в обучении и воспитании».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2.Продолжить работу в рамках реализации проекта областной инновационной площадки «Построение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здоровьесберегающей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 модели образовательного процесса в условиях сельской школы».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 Определить приоритетным направлением программы развития школы направление «школа ключевых компетенций».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4. Вырабатывать у учащихся потребности в обучении и саморазвитии,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раскрытие творческого потенциала и интеллектуальных способностей  школьников, развитие культуры и нравственности.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 Стимулирование учителя к применению новых методик обучения, внедрение в практику новых педагогических  технологий.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6.  Совершенствование педагогического мастерства.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7. Создание положительного эмоционального поля взаимоотношений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«Учитель — ученик», «Ученик — ученик», «Учитель — учитель».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8. Пропагандировать здоровый образ жизни и основы безопасности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жизнидеятельности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A684D" w:rsidRP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outlineLvl w:val="1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  <w:r w:rsidRPr="00DA684D">
        <w:rPr>
          <w:rFonts w:ascii="inherit" w:eastAsia="Times New Roman" w:hAnsi="inherit" w:cs="Arial"/>
          <w:b/>
          <w:bCs/>
          <w:color w:val="FF0000"/>
          <w:sz w:val="42"/>
          <w:szCs w:val="42"/>
          <w:bdr w:val="none" w:sz="0" w:space="0" w:color="auto" w:frame="1"/>
          <w:lang w:eastAsia="ru-RU"/>
        </w:rPr>
        <w:lastRenderedPageBreak/>
        <w:t>Публичный доклад МБОУ Тацинская средняя общеобразовательная школа № 1 2013 год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color w:val="0000FF"/>
          <w:sz w:val="21"/>
          <w:szCs w:val="21"/>
          <w:bdr w:val="none" w:sz="0" w:space="0" w:color="auto" w:frame="1"/>
          <w:lang w:eastAsia="ru-RU"/>
        </w:rPr>
        <w:t>1. Организационно-правовое обеспечение деятельности школы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Муниципальное бюджетное общеобразовательное учреждение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Тацинскаясредняя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общеобразовательная школа  №1 функционирует с 1912 года.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Школа расположена по адресу: 347060 ул. Октябрьская,61, ст. Тацинская, Тацинского района, Ростовской области, тел. 8(86397) 3-03-94.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Электронная почта: </w:t>
      </w:r>
      <w:hyperlink r:id="rId7" w:history="1">
        <w:r w:rsidRPr="00DA684D">
          <w:rPr>
            <w:rFonts w:ascii="inherit" w:eastAsia="Times New Roman" w:hAnsi="inherit" w:cs="Arial"/>
            <w:color w:val="0888A9"/>
            <w:sz w:val="21"/>
            <w:szCs w:val="21"/>
            <w:u w:val="single"/>
            <w:bdr w:val="none" w:sz="0" w:space="0" w:color="auto" w:frame="1"/>
            <w:lang w:eastAsia="ru-RU"/>
          </w:rPr>
          <w:t>mboy.school1@yandex.ru</w:t>
        </w:r>
      </w:hyperlink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Сайт:http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://tacinschool.ru/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Учредителем МБОУ Тацинская СОШ №1 является Отдел образования Администрации Тацинского района.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Условием успешной работы школы является правовая основа. Процесс принятия решений, кадровые вопросы, контроль исполнения решений, качество учебно-воспитательного процесса остается за администрацией, которая учитывает рекомендации и предложения всех участников образовательного процесса.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Высшим органом управления является Управляющий совет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Обязательный минимум содержания образования выполняется по всем предметам учебного плана.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Обучение в школе осуществляется в очной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форме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.И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спользуется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форма –домашнее и дистанционное  обучение.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Образовательная деятельность школы осуществляется на основании лицензии, выданной по общеобразовательным программам начального общего, основного общего и среднего (полного) общего образования с нормативными сроками освоения 4 года, 5 лет и 2 года.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Выдача документов об образовании государственного образца, пользование печатью с изображением герба РФ осуществляется школой на основании свидетельства о государственной аккредитации. Условия функционирования школы как образовательного учреждения и юридического лица подтверждены основными документами: свидетельством о государственной регистрации образовательного учреждения и постановке на учет в налоговом органе, Свидетельством о постановке на учет Российской организации в налоговом органе по месту нахождения на территории РФ.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Управление школой осуществляется на основе государственно-общественного управления. Созданы Управляющий Совет школы, Попечительский Совет, орган детского самоуправления.  Общешкольное собрание является высшим органом общественного самоуправления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Педагогический совет школы — постоянно действующая форма самоуправления, созданная для рассмотрения основных вопросов образовательного и воспитательного процессов, их совершенствования, обмена передовым педагогическим опытом.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Устав школы принят общим собранием коллектива, утверждён Отделом образования Администрации Тацинского района. Коллективный договор и Правила внутреннего трудового распорядка работников школы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,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регламентируют  условия приема и высвобождение работников, вопросы занятости, профессиональной подготовки и переподготовки кадров, оплату и нормирование труда работников, рабочее время и время отдыха, охрану труда и здоровья, улучшение условий для работников, социальное развитие образовательного учреждения, социальные гарантии, права и обязанности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работников и администрации, поощрения работников, ответственность за нарушение трудового распорядка.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Права и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свободы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обучающихся ОУ, гарантированные ст.34 Федерального Закона «Об образовании в Российской Федерации», права и свободы педагогических работников ст.47, права и обязанности родителей (законных представителей) ст.44, предусмотренные Федерального Закона «Об образовании в Российской Федерации»,  на ознакомление с Уставом образовательного учреждения, лицензией на право ведения образовательной деятельности и свидетельством о государственной аккредитации Уставом школы регламентированы в полном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объёме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Данные документы вывешены для свободного доступа в вестибюле школы и размещены на сайте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Школа имеет социальное окружение: ДЮСШ, МБОУ ДОД ДДТ, МБУК «Районный Дом культуры Тацинского района», МБУК Тацинского района «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Межпоселенческая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центральная библиотека», МБУ «Тацинский историко-краеведческий музей», МБОУ ДОД Тацинская детская музыкальная школа Тацинского района РО, игровое поле с беговыми дорожками (Стадион «Заря»).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школе действуют органы ученического самоуправления — детское объединение «Радуга» и Совет старшеклассников, работу которых курирует старшая вожатая. В детское объединение «Радуга» входят учащиеся 1-11 классов, Совет старшеклассников объединяет учащихся 9-11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классов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.Д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еятельность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ученических органов самоуправления в школе осуществляется с целью привлечения учащихся школы к сотрудничеству с педагогическим коллективом по вопросам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образования.В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школе эффективно работает пресс-центр, который освещают все события в ежемесячной школьной газете «МИГ» и школьной телестудии «От звонка до звонка».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 звенья управленческой структуры связаны между собой, между ними существует разделение полномочий и ответственности.</w:t>
      </w:r>
      <w:r w:rsidRPr="00DA684D">
        <w:rPr>
          <w:rFonts w:ascii="inherit" w:eastAsia="Times New Roman" w:hAnsi="inherit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2. Характеристика контингента учащихся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 начало учебного года в школе обучалось 295 человек,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конец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293 человека.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Прибыло (за год) – 5человек;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Выбыло (за год) — 7 человек;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Контингент учащихся — стабильный, количество детей ниже плановой наполняемости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школы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.А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нализ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демографической ситуации на последующие три года  позволяет сделать вывод о сохранении стабильной ситуации с набором обучающихся в 1-е классы.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3.Особенности образовательного процесса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Коллективом школы разработана программа развития школы до 2015 года. Ведется мониторинг реализации данной программы. В образовательной программе  школы  определены принципы образовательной политики учебного заведения.  Содержание образовательного процесса представлено в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учебном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план.    Учебный план школы определяет максимальный объем учебной нагрузки обучающихся, состав  учебных предметов, распределяет учебное время, отводимое на освоение содержания образования по классам и предметам. Инвариантная часть учебного плана полностью соответствует федеральному компоненту,   в нее вошли базовые курсы, создающие условия для сохранения единого образовательного пространства.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Традиционно в прошедшем учебном году в школе продолжена экспериментальная и инновационная работа по следующим направлениям: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I ступень –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 1 классы,  2 и 3  классы по системам развивающего обучения (Андрияновой,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Илюхиной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Кац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Башмакова) УМК «Планета знаний»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4 классы по системам развивающего обучения Зайцева и Кушнира,  система «Гармония»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II — III ступень -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проблемно поисковая, коммуникативно-диалоговые и другие технологии развивающего обучения.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Школьный компонент  учебного  плана  основного и среднего (полного) общего образования спроектирован с учетом мнения учащихся и их родителей включает факультативные, элективные курсы, способствующие обеспечению вариативного характера общего образования, развитию обучающихся в соответствии с их индивидуальными особенностями, потребностями, склонностями и интересами.  Реализации учебного плана способствует выбранный режим работы школы. Учащиеся обучаются в одну смену с 8.30 до 14.10. С 15.00 до 17.30 – факультативные, индивидуально-групповые занятия.                                                                                  Продолжительность учебного года составляет: для I класса — 33 учебные недели; для II- IV классов — 35 учебных недели; для V — VIII, X классов — 35 учебных недели; для IX, XI классов — 34 учебных недели.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Продолжительность каникул в течение учебного года составляет не менее 30 календарных дней, летом — не менее 8 недель. Для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обучающихся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1-го класса в течение года устанавливаются дополнительные недельные каникулы.       Продолжительность урока для I класса — 35 минут, для II-ХI классов — 45 минут. Для первых, вторых, третьих классов начальной школы, перешедших на новые стандарты, во второй половине дня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спланирована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внеурочная деятельность-5 часов в неделю. Реализуется 5 направлений  внеурочных курсов:                                                                                                                             1. Спортивно-оздоровительное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2.Духовно-нравственное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3.  Общекультурное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4.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Общеинтеллектуальное</w:t>
      </w:r>
      <w:proofErr w:type="spellEnd"/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5.Социальное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основании учебного плана и санитарно-эпидемиологических правил и норм разработано расписание уроков, индивидуально-групповых занятий, элективных курсов.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2013  году учитель русского языка и литературы Скорикова Ю.В.  приняла участие в муниципальном этапе конкурса «Учитель года-2013» и стала его победителем в номинации «Педагогический дебют», а так же стала участницей областного этапа конкурса «Учитель год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а-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Дона».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Результаты работы школы I ступени</w:t>
      </w: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Результаты работы школы I ступени: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Всего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– 125 человек,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Аттестовано учащихся — 93 человек;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 аттестовались — 33 человек (1а кл. и 1б кл.);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Мониторинг уровня обученности и качества знаний</w:t>
      </w:r>
    </w:p>
    <w:tbl>
      <w:tblPr>
        <w:tblW w:w="1587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084"/>
        <w:gridCol w:w="921"/>
        <w:gridCol w:w="1006"/>
        <w:gridCol w:w="1084"/>
        <w:gridCol w:w="921"/>
        <w:gridCol w:w="1006"/>
        <w:gridCol w:w="1084"/>
        <w:gridCol w:w="921"/>
        <w:gridCol w:w="1006"/>
        <w:gridCol w:w="1084"/>
        <w:gridCol w:w="921"/>
        <w:gridCol w:w="1047"/>
        <w:gridCol w:w="1084"/>
        <w:gridCol w:w="921"/>
        <w:gridCol w:w="1006"/>
      </w:tblGrid>
      <w:tr w:rsidR="00DA684D" w:rsidRPr="00DA684D" w:rsidTr="00DA684D">
        <w:trPr>
          <w:tblCellSpacing w:w="0" w:type="dxa"/>
        </w:trPr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класс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I ЧЕТВЕРТЬ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II ЧЕТВЕРТЬ</w:t>
            </w:r>
          </w:p>
        </w:tc>
        <w:tc>
          <w:tcPr>
            <w:tcW w:w="15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III ЧЕТВЕРТЬ</w:t>
            </w:r>
          </w:p>
        </w:tc>
        <w:tc>
          <w:tcPr>
            <w:tcW w:w="15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IV ЧЕТВЕРТЬ</w:t>
            </w:r>
          </w:p>
        </w:tc>
        <w:tc>
          <w:tcPr>
            <w:tcW w:w="15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ГОД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A684D" w:rsidRPr="00DA684D" w:rsidRDefault="00DA684D" w:rsidP="00DA684D">
            <w:pPr>
              <w:spacing w:after="0" w:line="240" w:lineRule="auto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обучен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обучен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обучен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обучен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обучен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неуспев</w:t>
            </w:r>
            <w:proofErr w:type="spellEnd"/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19"/>
                <w:szCs w:val="21"/>
                <w:lang w:eastAsia="ru-RU"/>
              </w:rPr>
              <w:t>1а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19"/>
                <w:szCs w:val="21"/>
                <w:lang w:eastAsia="ru-RU"/>
              </w:rPr>
              <w:lastRenderedPageBreak/>
              <w:t>1б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19"/>
                <w:szCs w:val="21"/>
                <w:lang w:eastAsia="ru-RU"/>
              </w:rPr>
              <w:t>2 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56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68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68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19"/>
                <w:szCs w:val="21"/>
                <w:lang w:eastAsia="ru-RU"/>
              </w:rPr>
              <w:t>2 б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73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73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19"/>
                <w:szCs w:val="21"/>
                <w:lang w:eastAsia="ru-RU"/>
              </w:rPr>
              <w:t>3а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53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62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56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56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19"/>
                <w:szCs w:val="21"/>
                <w:lang w:eastAsia="ru-RU"/>
              </w:rPr>
              <w:t>3б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50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43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44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44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19"/>
                <w:szCs w:val="21"/>
                <w:lang w:eastAsia="ru-RU"/>
              </w:rPr>
              <w:t>4 а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65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63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64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19"/>
                <w:szCs w:val="21"/>
                <w:lang w:eastAsia="ru-RU"/>
              </w:rPr>
              <w:t>4 б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42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95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44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40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40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94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40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19"/>
                <w:szCs w:val="21"/>
                <w:lang w:eastAsia="ru-RU"/>
              </w:rPr>
              <w:t>1</w:t>
            </w:r>
          </w:p>
        </w:tc>
      </w:tr>
    </w:tbl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Самое высокое качество знаний во 2б классе — 73% (Ковалева С.В.)., во 2а классе — 68 % (Якубович О.А.)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Уровень обученности в школе первой ступени составил 97 %, уровень качества – 57,5 %.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color w:val="555555"/>
          <w:sz w:val="21"/>
          <w:szCs w:val="21"/>
          <w:u w:val="single"/>
          <w:bdr w:val="none" w:sz="0" w:space="0" w:color="auto" w:frame="1"/>
          <w:lang w:eastAsia="ru-RU"/>
        </w:rPr>
        <w:t>Получение основного образования</w:t>
      </w:r>
      <w:r w:rsidRPr="00DA684D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  <w:t>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Всего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– 144 человека,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Аттестовано- 144 человека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окончили основную школу 34 учащихся, из них получили аттестаты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особого образца 4 человека.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Мониторинг уровня обученности и качества знаний</w:t>
      </w:r>
    </w:p>
    <w:tbl>
      <w:tblPr>
        <w:tblW w:w="15840" w:type="dxa"/>
        <w:tblCellSpacing w:w="0" w:type="dxa"/>
        <w:tblInd w:w="-85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1088"/>
        <w:gridCol w:w="921"/>
        <w:gridCol w:w="1007"/>
        <w:gridCol w:w="1087"/>
        <w:gridCol w:w="920"/>
        <w:gridCol w:w="1007"/>
        <w:gridCol w:w="1087"/>
        <w:gridCol w:w="920"/>
        <w:gridCol w:w="1007"/>
        <w:gridCol w:w="1087"/>
        <w:gridCol w:w="920"/>
        <w:gridCol w:w="1007"/>
        <w:gridCol w:w="1087"/>
        <w:gridCol w:w="920"/>
        <w:gridCol w:w="1007"/>
      </w:tblGrid>
      <w:tr w:rsidR="00DA684D" w:rsidRPr="00DA684D" w:rsidTr="00DA684D">
        <w:trPr>
          <w:tblCellSpacing w:w="0" w:type="dxa"/>
        </w:trPr>
        <w:tc>
          <w:tcPr>
            <w:tcW w:w="7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3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I ЧЕТВЕРТЬ</w:t>
            </w:r>
          </w:p>
        </w:tc>
        <w:tc>
          <w:tcPr>
            <w:tcW w:w="30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II ЧЕТВЕРТЬ</w:t>
            </w:r>
          </w:p>
        </w:tc>
        <w:tc>
          <w:tcPr>
            <w:tcW w:w="30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III ЧЕТВЕРТЬ</w:t>
            </w:r>
          </w:p>
        </w:tc>
        <w:tc>
          <w:tcPr>
            <w:tcW w:w="30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IV ЧЕТВЕРТЬ</w:t>
            </w:r>
          </w:p>
        </w:tc>
        <w:tc>
          <w:tcPr>
            <w:tcW w:w="30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ГОД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A684D" w:rsidRPr="00DA684D" w:rsidRDefault="00DA684D" w:rsidP="00DA684D">
            <w:pPr>
              <w:spacing w:after="0" w:line="240" w:lineRule="auto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</w:tr>
      <w:tr w:rsidR="00DA684D" w:rsidRPr="00DA684D" w:rsidTr="00DA684D">
        <w:trPr>
          <w:tblCellSpacing w:w="0" w:type="dxa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5а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5б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6а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6б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7а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7б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9а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9б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</w:tr>
    </w:tbl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Уровень обученности составил 100 %, уровень качества – 45,1%.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color w:val="555555"/>
          <w:sz w:val="21"/>
          <w:szCs w:val="21"/>
          <w:u w:val="single"/>
          <w:bdr w:val="none" w:sz="0" w:space="0" w:color="auto" w:frame="1"/>
          <w:lang w:eastAsia="ru-RU"/>
        </w:rPr>
        <w:lastRenderedPageBreak/>
        <w:t>Получение среднего (полного)  образования</w:t>
      </w:r>
      <w:r w:rsidRPr="00DA684D">
        <w:rPr>
          <w:rFonts w:ascii="inherit" w:eastAsia="Times New Roman" w:hAnsi="inherit" w:cs="Arial"/>
          <w:color w:val="555555"/>
          <w:sz w:val="21"/>
          <w:szCs w:val="21"/>
          <w:u w:val="single"/>
          <w:bdr w:val="none" w:sz="0" w:space="0" w:color="auto" w:frame="1"/>
          <w:lang w:eastAsia="ru-RU"/>
        </w:rPr>
        <w:t>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Всего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– 24 человека,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Аттестовано- 24 человека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окончили среднюю  школу 15 учащихся, из них получили аттестаты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особого образца 2 человека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 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1- золотая медаль, 1-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серебрянная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).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Средний уровень обученности по итогам года </w:t>
      </w:r>
      <w:proofErr w:type="spellStart"/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III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ступени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составил 100 %.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Уровень качества 57%.</w:t>
      </w: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Мониторинг уровня обученности и качества знаний</w:t>
      </w:r>
    </w:p>
    <w:tbl>
      <w:tblPr>
        <w:tblW w:w="1584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1088"/>
        <w:gridCol w:w="921"/>
        <w:gridCol w:w="1007"/>
        <w:gridCol w:w="1087"/>
        <w:gridCol w:w="920"/>
        <w:gridCol w:w="1007"/>
        <w:gridCol w:w="1087"/>
        <w:gridCol w:w="920"/>
        <w:gridCol w:w="1007"/>
        <w:gridCol w:w="1087"/>
        <w:gridCol w:w="920"/>
        <w:gridCol w:w="1007"/>
        <w:gridCol w:w="1087"/>
        <w:gridCol w:w="920"/>
        <w:gridCol w:w="1007"/>
      </w:tblGrid>
      <w:tr w:rsidR="00DA684D" w:rsidRPr="00DA684D" w:rsidTr="00DA684D">
        <w:trPr>
          <w:tblCellSpacing w:w="0" w:type="dxa"/>
        </w:trPr>
        <w:tc>
          <w:tcPr>
            <w:tcW w:w="6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15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I ЧЕТВЕРТЬ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II ЧЕТВЕРТЬ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III ЧЕТВЕРТЬ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IV ЧЕТВЕРТЬ</w:t>
            </w:r>
          </w:p>
        </w:tc>
        <w:tc>
          <w:tcPr>
            <w:tcW w:w="1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ГОД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A684D" w:rsidRPr="00DA684D" w:rsidRDefault="00DA684D" w:rsidP="00DA684D">
            <w:pPr>
              <w:spacing w:after="0" w:line="240" w:lineRule="auto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качество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неуспев</w:t>
            </w:r>
            <w:proofErr w:type="spellEnd"/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b/>
                <w:bCs/>
                <w:color w:val="555555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87</w:t>
            </w: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 0</w:t>
            </w:r>
            <w:r w:rsidRPr="00DA684D">
              <w:rPr>
                <w:rFonts w:ascii="Georgia" w:eastAsia="Times New Roman" w:hAnsi="Georgia" w:cs="Arial"/>
                <w:b/>
                <w:bCs/>
                <w:color w:val="555555"/>
                <w:sz w:val="20"/>
                <w:szCs w:val="20"/>
                <w:lang w:eastAsia="ru-RU"/>
              </w:rPr>
              <w:t> </w:t>
            </w:r>
          </w:p>
        </w:tc>
      </w:tr>
    </w:tbl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ИТОГИ ПРОМЕЖУТОЧНОЙ АТТЕСТАЦИИ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соответствии с положением о промежуточной аттестации обучающихся, в соответствии с Законом РФ «Об образовании» в 5-8, 10 классах проводилась промежуточная аттестация обучающихся.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Своей целью аттестация ставила: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контроль усвоения учащимися базового уровня знаний по выбранным предметам, в соответствии этого уровня с требованиями минимума содержания образования.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5-7 классах педагогический совет школы утвердил для сдачи два обязательных предмета: русский язык (диктант), математика (письменно), в 8 и 10 классах — 3 предмета, определились педагогическим советом:  русский язык (письменно в форме ГИА) и математика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 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форме ГИА) и один предмет по выбору учащегося. На устных экзаменах использовалась форма проведения экзаменов – по билетам. Анализ результатов прохождения промежуточной аттестации показал, что в целом итоги промежуточной аттестации соответствуют уровню знаний учащихся, их возможностям и способностям. Уровень знаний по предметам, соответствует стандарту  содержания образования. Своевременно были подготовлены информационные стенды для ознакомления учащихся с условиями аттестации, расписанием консультаций, экзаменов, с составом аттестационной комиссии. По данному вопросу были проведены педагогические советы, совещания при директоре, собрания с обучающимися и их родителями. Во время экзаменов было организовано дежурство педагогических работников для обеспечения необходимых условий проведения экзаменов. Большая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часть учащихся хорошо подготовилась к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экзаменам, и показали глубокие знания по обязательным предметам.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Учащиеся хорошо владеют терминологией, справочным материалом, умеют анализировать, систематизировать, устанавливать причинно-следственные связи.</w:t>
      </w:r>
    </w:p>
    <w:tbl>
      <w:tblPr>
        <w:tblW w:w="1074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1791"/>
        <w:gridCol w:w="605"/>
        <w:gridCol w:w="233"/>
        <w:gridCol w:w="859"/>
        <w:gridCol w:w="233"/>
        <w:gridCol w:w="859"/>
        <w:gridCol w:w="233"/>
        <w:gridCol w:w="859"/>
        <w:gridCol w:w="233"/>
        <w:gridCol w:w="762"/>
        <w:gridCol w:w="321"/>
        <w:gridCol w:w="714"/>
        <w:gridCol w:w="233"/>
        <w:gridCol w:w="762"/>
        <w:gridCol w:w="321"/>
        <w:gridCol w:w="956"/>
        <w:gridCol w:w="233"/>
      </w:tblGrid>
      <w:tr w:rsidR="00DA684D" w:rsidRPr="00DA684D" w:rsidTr="00DA684D">
        <w:trPr>
          <w:tblCellSpacing w:w="0" w:type="dxa"/>
        </w:trPr>
        <w:tc>
          <w:tcPr>
            <w:tcW w:w="5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 xml:space="preserve">№ </w:t>
            </w:r>
            <w:proofErr w:type="gram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п</w:t>
            </w:r>
            <w:proofErr w:type="gramEnd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17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Предмет</w:t>
            </w:r>
          </w:p>
        </w:tc>
        <w:tc>
          <w:tcPr>
            <w:tcW w:w="61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gram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К-во</w:t>
            </w:r>
            <w:proofErr w:type="gramEnd"/>
          </w:p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уч</w:t>
            </w:r>
            <w:proofErr w:type="spellEnd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- ся</w:t>
            </w:r>
            <w:proofErr w:type="gramEnd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 xml:space="preserve"> в классе</w:t>
            </w:r>
          </w:p>
        </w:tc>
        <w:tc>
          <w:tcPr>
            <w:tcW w:w="8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gram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К-во</w:t>
            </w:r>
            <w:proofErr w:type="gramEnd"/>
          </w:p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уч-ся на экзамене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%</w:t>
            </w:r>
          </w:p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обучен-</w:t>
            </w:r>
          </w:p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ности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% качества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% обучен-</w:t>
            </w:r>
            <w:proofErr w:type="spellStart"/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ности</w:t>
            </w:r>
            <w:proofErr w:type="spellEnd"/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% качества</w:t>
            </w:r>
          </w:p>
        </w:tc>
        <w:tc>
          <w:tcPr>
            <w:tcW w:w="9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Средний балл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A684D" w:rsidRPr="00DA684D" w:rsidRDefault="00DA684D" w:rsidP="00DA684D">
            <w:pPr>
              <w:spacing w:after="0" w:line="240" w:lineRule="auto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A684D" w:rsidRPr="00DA684D" w:rsidRDefault="00DA684D" w:rsidP="00DA684D">
            <w:pPr>
              <w:spacing w:after="0" w:line="240" w:lineRule="auto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A684D" w:rsidRPr="00DA684D" w:rsidRDefault="00DA684D" w:rsidP="00DA684D">
            <w:pPr>
              <w:spacing w:after="0" w:line="240" w:lineRule="auto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A684D" w:rsidRPr="00DA684D" w:rsidRDefault="00DA684D" w:rsidP="00DA684D">
            <w:pPr>
              <w:spacing w:after="0" w:line="240" w:lineRule="auto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DA684D" w:rsidRPr="00DA684D" w:rsidRDefault="00DA684D" w:rsidP="00DA684D">
            <w:pPr>
              <w:spacing w:after="0" w:line="240" w:lineRule="auto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5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За год</w:t>
            </w:r>
          </w:p>
        </w:tc>
        <w:tc>
          <w:tcPr>
            <w:tcW w:w="13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За экзамен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A684D" w:rsidRPr="00DA684D" w:rsidRDefault="00DA684D" w:rsidP="00DA684D">
            <w:pPr>
              <w:spacing w:after="0" w:line="240" w:lineRule="auto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70,6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88,2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3,4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5б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30,8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3,3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70,6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88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3,5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5б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57,1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68,8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87,5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62,5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3,5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6б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38,4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3,2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68,8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72,6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52,8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3,3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6б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42,2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71,4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35,7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алгебра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66,7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3,7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алгебра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7б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46,2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3,5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66,7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3,9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7б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61,5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3,5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алгебра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44,6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3,3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47,6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3,6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обществознание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3,9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Биология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4,5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химия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3,7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история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4,5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география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4,6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Русский язык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77,8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77,7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математика</w:t>
            </w:r>
          </w:p>
        </w:tc>
        <w:tc>
          <w:tcPr>
            <w:tcW w:w="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66,7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3,1</w:t>
            </w: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биология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3,8</w:t>
            </w: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DA684D" w:rsidRPr="00DA684D" w:rsidTr="00DA684D">
        <w:trPr>
          <w:tblCellSpacing w:w="0" w:type="dxa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обществознание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150" w:line="300" w:lineRule="atLeast"/>
              <w:jc w:val="center"/>
              <w:textAlignment w:val="baseline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  <w:r w:rsidRPr="00DA684D"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  <w:t>4,2</w:t>
            </w: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</w:tr>
      <w:tr w:rsidR="00DA684D" w:rsidRPr="00DA684D" w:rsidTr="00DA684D">
        <w:trPr>
          <w:tblCellSpacing w:w="0" w:type="dxa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150" w:type="dxa"/>
            </w:tcMar>
            <w:vAlign w:val="center"/>
            <w:hideMark/>
          </w:tcPr>
          <w:p w:rsidR="00DA684D" w:rsidRPr="00DA684D" w:rsidRDefault="00DA684D" w:rsidP="00DA684D">
            <w:pPr>
              <w:spacing w:after="0" w:line="300" w:lineRule="atLeast"/>
              <w:rPr>
                <w:rFonts w:ascii="inherit" w:eastAsia="Times New Roman" w:hAnsi="inherit" w:cs="Arial"/>
                <w:color w:val="555555"/>
                <w:sz w:val="21"/>
                <w:szCs w:val="21"/>
                <w:lang w:eastAsia="ru-RU"/>
              </w:rPr>
            </w:pPr>
          </w:p>
        </w:tc>
      </w:tr>
    </w:tbl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ИТОГОВАЯ АТТЕСТАЦИЯ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Государственная итоговая аттестация в 9-х классах в 2012-13 учебном  году была проведена в соответствии с нормативно-правовыми документами:</w:t>
      </w:r>
    </w:p>
    <w:p w:rsidR="00DA684D" w:rsidRPr="00DA684D" w:rsidRDefault="00DA684D" w:rsidP="00DA684D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Порядком проведения государственной (итоговой) аттестации обучающихся, освоивших образовательные программы основного общего образования, с участием территориальных экзаменационных комиссий в Ростовской области (приказ  министерства общего и профессионального  образования Ростовской области  от 13.03.2012 №189),</w:t>
      </w:r>
    </w:p>
    <w:p w:rsidR="00DA684D" w:rsidRPr="00DA684D" w:rsidRDefault="00DA684D" w:rsidP="00DA684D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Положением о государственной (итоговой) аттестации выпускников IX и XI (XII) классов общеобразовательных учреждений Российской Федерации, утвержденным приказом Министерства образования РФ от 03.12.1999   № 1075 (далее — Положение),</w:t>
      </w:r>
    </w:p>
    <w:p w:rsidR="00DA684D" w:rsidRPr="00DA684D" w:rsidRDefault="00DA684D" w:rsidP="00DA684D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письмом  </w:t>
      </w:r>
      <w:proofErr w:type="spellStart"/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Рособрнадзора</w:t>
      </w:r>
      <w:proofErr w:type="spellEnd"/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  от 22.01.2013 № 10-14,</w:t>
      </w:r>
    </w:p>
    <w:p w:rsidR="00DA684D" w:rsidRPr="00DA684D" w:rsidRDefault="00DA684D" w:rsidP="00DA684D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приказом Минобразования Ростовской области от 05.03.2013 № 150 «Об установлении сроков проведения государственной (итоговой) аттестации выпускников IX классов образовательных учреждений, расположенных на территории  Ростовской области, в 2013 году»</w:t>
      </w:r>
    </w:p>
    <w:p w:rsidR="00DA684D" w:rsidRDefault="00DA684D" w:rsidP="00DA684D">
      <w:pPr>
        <w:numPr>
          <w:ilvl w:val="0"/>
          <w:numId w:val="1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Положением о золотой и серебряной </w:t>
      </w:r>
      <w:proofErr w:type="gramStart"/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медалях</w:t>
      </w:r>
      <w:proofErr w:type="gramEnd"/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«За особые успехи в учении», о похвальной грамоте «За особые успехи в изучении отдельных предметов» и похвальном листе «За отличные успехи в учении»                                                    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color w:val="555555"/>
          <w:sz w:val="21"/>
          <w:szCs w:val="21"/>
          <w:lang w:eastAsia="ru-RU"/>
        </w:rPr>
        <w:t>РЕЗУЛЬТАТЫ ИТОГОВОЙ АТТЕСТАЦИИ УЧАЩИХСЯ 9 КЛАССОВ.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конец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2012 — 2013 учебного года в 9-х классах обучались 34 человек, были допущены к итоговой аттестации 34 человек. Все 34 учащихся прошли успешно итоговую аттестацию за курс основной школы и получили документ об образовании соответствующего образца. При подготовке к итоговой аттестации педагогическим коллективом была проведена большая работа.</w:t>
      </w:r>
    </w:p>
    <w:p w:rsidR="00DA684D" w:rsidRPr="00DA684D" w:rsidRDefault="00DA684D" w:rsidP="00DA684D">
      <w:pPr>
        <w:numPr>
          <w:ilvl w:val="0"/>
          <w:numId w:val="2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Результаты экзаменов в 9 классе в 2012 году были рассмотрены на заседаниях ШМО. Была спланирована дальнейшая работа ШМО по подготовке учащихся к ГИА.</w:t>
      </w:r>
    </w:p>
    <w:p w:rsidR="00DA684D" w:rsidRPr="00DA684D" w:rsidRDefault="00DA684D" w:rsidP="00DA684D">
      <w:pPr>
        <w:numPr>
          <w:ilvl w:val="0"/>
          <w:numId w:val="2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Для учащихся были организованы консультации по подготовке их к ГИА по русскому языку, математике, географии, обществознанию, биологии. Также велись консультации по предметам, которые учащиеся сдавали в традиционной форме.</w:t>
      </w:r>
    </w:p>
    <w:p w:rsidR="00DA684D" w:rsidRPr="00DA684D" w:rsidRDefault="00DA684D" w:rsidP="00DA684D">
      <w:pPr>
        <w:numPr>
          <w:ilvl w:val="0"/>
          <w:numId w:val="2"/>
        </w:numPr>
        <w:shd w:val="clear" w:color="auto" w:fill="FFFFFF"/>
        <w:spacing w:after="0" w:line="300" w:lineRule="atLeast"/>
        <w:ind w:left="360" w:right="36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Заместителем  директора по УВР, классными руководителями  велась работа с учащимися и их родителями по вопросам выбора экзамена, по обеспечению информационного сопровождения итоговой аттестации. Был оформлен информационный стенд для учащихся и их родителей, проведены классные ученические и родительские собрания.</w:t>
      </w:r>
    </w:p>
    <w:p w:rsidR="00DA684D" w:rsidRPr="00DA684D" w:rsidRDefault="00DA684D" w:rsidP="00DA684D">
      <w:pPr>
        <w:numPr>
          <w:ilvl w:val="1"/>
          <w:numId w:val="2"/>
        </w:numPr>
        <w:shd w:val="clear" w:color="auto" w:fill="FFFFFF"/>
        <w:spacing w:after="0" w:line="300" w:lineRule="atLeast"/>
        <w:ind w:left="720" w:right="72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Своевременно до 1 марта 2013 года была сформирована база данных на выпускников 9-х классов. Проведено анкетирование и собраны данные по сдачи экзаменов в новой и традиционной форме</w:t>
      </w:r>
    </w:p>
    <w:p w:rsidR="00DA684D" w:rsidRPr="00DA684D" w:rsidRDefault="00DA684D" w:rsidP="00DA684D">
      <w:pPr>
        <w:numPr>
          <w:ilvl w:val="1"/>
          <w:numId w:val="2"/>
        </w:numPr>
        <w:shd w:val="clear" w:color="auto" w:fill="FFFFFF"/>
        <w:spacing w:after="0" w:line="300" w:lineRule="atLeast"/>
        <w:ind w:left="720" w:right="72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В 9-ых классах в течение года проводились административные контрольные работы в виде пробных экзаменов с использованием тестов и текстов экзаменационных работ прошлых лет. Анализы пробных экзаменов были тщательно проанализированы, их итоги были доведены до сведения учащихся и их родителей.</w:t>
      </w:r>
    </w:p>
    <w:p w:rsidR="00DA684D" w:rsidRPr="00DA684D" w:rsidRDefault="00DA684D" w:rsidP="00DA684D">
      <w:pPr>
        <w:numPr>
          <w:ilvl w:val="1"/>
          <w:numId w:val="2"/>
        </w:numPr>
        <w:shd w:val="clear" w:color="auto" w:fill="FFFFFF"/>
        <w:spacing w:after="0" w:line="300" w:lineRule="atLeast"/>
        <w:ind w:left="720" w:right="72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Для педагогов и выпускников был проведен инструктаж по вопросам процедуры проведения экзаменов в 9-х классах.</w:t>
      </w:r>
    </w:p>
    <w:p w:rsidR="00DA684D" w:rsidRPr="00DA684D" w:rsidRDefault="00DA684D" w:rsidP="00DA684D">
      <w:pPr>
        <w:numPr>
          <w:ilvl w:val="1"/>
          <w:numId w:val="2"/>
        </w:numPr>
        <w:shd w:val="clear" w:color="auto" w:fill="FFFFFF"/>
        <w:spacing w:after="0" w:line="300" w:lineRule="atLeast"/>
        <w:ind w:left="720" w:right="720"/>
        <w:jc w:val="both"/>
        <w:textAlignment w:val="baseline"/>
        <w:rPr>
          <w:rFonts w:ascii="inherit" w:eastAsia="Times New Roman" w:hAnsi="inherit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Вопросы подготовки к итоговой аттестации были включены в план </w:t>
      </w:r>
      <w:proofErr w:type="spellStart"/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>внутришкольного</w:t>
      </w:r>
      <w:proofErr w:type="spellEnd"/>
      <w:r w:rsidRPr="00DA684D">
        <w:rPr>
          <w:rFonts w:ascii="inherit" w:eastAsia="Times New Roman" w:hAnsi="inherit" w:cs="Arial"/>
          <w:color w:val="555555"/>
          <w:sz w:val="21"/>
          <w:szCs w:val="21"/>
          <w:lang w:eastAsia="ru-RU"/>
        </w:rPr>
        <w:t xml:space="preserve"> контроля на этот учебный год, они рассматривались на педагогическом совете и совещаниях при директоре.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           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соответствии с данными документами выпускники сдавали 4 экзамена: 2 (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обязательных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)- математика и русский язык по материалам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Рособрнадзора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, 2 – по выбору:  ГИА (новая форма), традиционная форма (билеты).  Два ученика 9-ых классов по состоянию здоровья сдавали  экзамены  в традиционной форме в обстановке исключающей влияние негативных факторов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 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 на дому, 1 – в школе).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К итоговой аттестации было допущено 34  учащихся 9 –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ых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классов, что составило 100%.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Успеваемость в 9А  классе – 100%, качество знаний – 50%. в 9б  классе – 100%, качество знаний – 28%.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Выбор экзаменов в 2013 году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-математика (ГИА) – 32 человека (94%)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русский язык (ГИА) – 32человек (94%)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-история (билеты) – 5 человек (15,6%)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-физика (билеты) –  3 человека (8,8%)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-биология (ГИА) – 5 человек (14,7%)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-обществознание (ГИА) – 2 человека (5,8%)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обществознание (билеты) – 21 человек (61,7%);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информатика и ИКТ (билеты)– 1 человек (2,9%);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ОБЖ (билеты)– 8 человек (23,5%);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-биология (билеты) – 10 человек (29,4%)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химия (билеты) –  6человек (17,6%)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-география (билеты)- 1 человек (2,9%)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Экзамены были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проведены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организовано, процедура проведения ГИА была соблюдена без нарушений, члены комиссии, дежурные по этажу, выполняли свои обязанности, четко следуя требованиям инструкции.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CE8D858" wp14:editId="1BC081F6">
            <wp:extent cx="5716905" cy="7930515"/>
            <wp:effectExtent l="0" t="0" r="0" b="0"/>
            <wp:docPr id="1" name="Рисунок 1" descr="http://tacinschool.ru/wp-content/uploads/2012/0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cinschool.ru/wp-content/uploads/2012/02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4D" w:rsidRPr="00DA684D" w:rsidRDefault="00DA684D" w:rsidP="00DA684D">
      <w:pPr>
        <w:shd w:val="clear" w:color="auto" w:fill="FFFFFF"/>
        <w:spacing w:after="15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0CE1F30" wp14:editId="7E8F1D0C">
            <wp:extent cx="5716905" cy="7981950"/>
            <wp:effectExtent l="0" t="0" r="0" b="0"/>
            <wp:docPr id="2" name="Рисунок 2" descr="http://tacinschool.ru/wp-content/uploads/2012/0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cinschool.ru/wp-content/uploads/2012/02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4D" w:rsidRPr="00DA684D" w:rsidRDefault="00DA684D" w:rsidP="00DA684D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noProof/>
          <w:color w:val="0888A9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4866B711" wp14:editId="2789F1BA">
            <wp:extent cx="5716905" cy="8263890"/>
            <wp:effectExtent l="0" t="0" r="0" b="3810"/>
            <wp:docPr id="3" name="Рисунок 3" descr="http://tacinschool.ru/wp-content/uploads/2012/02/7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cinschool.ru/wp-content/uploads/2012/02/7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4D" w:rsidRPr="00DA684D" w:rsidRDefault="00DA684D" w:rsidP="00DA684D">
      <w:pPr>
        <w:shd w:val="clear" w:color="auto" w:fill="FFFFFF"/>
        <w:spacing w:after="15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1886AA2" wp14:editId="596F9DE5">
            <wp:extent cx="5716905" cy="7733665"/>
            <wp:effectExtent l="0" t="0" r="0" b="635"/>
            <wp:docPr id="4" name="Рисунок 4" descr="http://tacinschool.ru/wp-content/uploads/2012/0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cinschool.ru/wp-content/uploads/2012/02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4D" w:rsidRPr="00DA684D" w:rsidRDefault="00DA684D" w:rsidP="00DA684D">
      <w:pPr>
        <w:shd w:val="clear" w:color="auto" w:fill="FFFFFF"/>
        <w:spacing w:after="15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F0C7DD8" wp14:editId="5D44A414">
            <wp:extent cx="5716905" cy="7913370"/>
            <wp:effectExtent l="0" t="0" r="0" b="0"/>
            <wp:docPr id="5" name="Рисунок 5" descr="http://tacinschool.ru/wp-content/uploads/2012/0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cinschool.ru/wp-content/uploads/2012/02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Ежегодно отслеживается уровень обученности учащихся мотивированных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 учебу на предметных олимпиадах. По результатам школьных олимпиад были сформированы команды для участия в муниципальном этапе олимпиады школьников. Школа приняла участие во всех предметных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олимпиадах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.В</w:t>
      </w:r>
      <w:proofErr w:type="spellEnd"/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муниципальном этапе олимпиады приняли участие 64 учащихся нашей школы (в 2012 г. – 53 учащихся).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Победителями и призерами муниципального этапа всероссийской олимпиады школьников в 2013 году стали 10 учащихся (в 2012 г. — 12 учащихся), из них победители — 2 человека, призеры — 8 человек.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4.Условия осуществления образовательного процесса.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Школа обладает необходимой материально- технической базой, позволяющей успешно осуществлять учебно-воспитательный процесс.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школе имеется 18 предметных кабинетов (7 из которых для начальных классов), один спортзал, библиотека. Все оборудованы  комплектами мультимедийного оборудования.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Учащиеся и педагоги имеют возможность выхода в Интернет. Функционирует электронная почта. В школе создана локальная сеть. Всего в школе 52 компьютера, 8 ноутбук, 88нетбуков, 7 принтеров, 19 интерактивных досок.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Одной из важнейших задач школы является обеспечение безопасности обучающихся. Разработан паспорт безопасности школы, школа оборудована системой пожарной сигнализации,   осуществляется контрольно — пропускной режим, установлена кнопка тревожной сигнализации, работники регулярно проходят обучение в области охраны труда и техники безопасности, учащиеся изучают предмет «Основы безопасности жизнедеятельности».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5. Воспитательная работа школы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Воспитательный процесс осуществляется по следующим направлениям: духовно – нравственное; спортивно – оздоровительное; гражданско – патриотическое воспитание и направлен на создание личностно-ориентированной среды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обучающихся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Воспитательная система реализуется через проектно – исследовательскую деятельность обучающихся, участие в районных мероприятиях, коллективные творческие дела, мероприятия, направленные на сохранение и укрепление здоровья обучающихся.</w:t>
      </w:r>
      <w:proofErr w:type="gramEnd"/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Система  внеклассной  работы обеспечивает разнообразные потребности личности ученика.  В  школе действуют кружки, спортивные секции, имеется возможность выбора факультативов,  в школе работает  пресс-центр, детская телестудия.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2013 году продолжилась работа по реализации направления  областной пилотной площадкой по теме «Построение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здоровьесберегающей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модели образовательного процесса в условиях сельской школы». Школой проводится работа по пропаганде здорового образа жизни и профилактике вредных привычек и правонарушений, в которой участвуют педагоги школы в тесном сотрудничестве с родительской общественностью. Наблюдается положительная динамика снижения общей заболеваемости школьников на 2,4%. В школе организованно горячее питание для школьников, охват горячим питанием 82%.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3148553D" wp14:editId="3EFAD75B">
            <wp:extent cx="5716905" cy="6187440"/>
            <wp:effectExtent l="0" t="0" r="0" b="3810"/>
            <wp:docPr id="6" name="Рисунок 6" descr="http://tacinschool.ru/wp-content/uploads/2012/0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acinschool.ru/wp-content/uploads/2012/02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6. Кадровое обеспечение образовательного процесса.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Укомплектованность кадрами составляет 100%.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Школарасполагает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высококвалифицированными кадрами, обеспечивающими образование на различных ступенях обучения в соответствии  с требованиями Федерального Закона и статуса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Педагогический коллектив с большим творческим потенциалом, который отличается креативностью, стремлением к педагогическому поиску. Образовательный профессиональный уровень достаточно высокий. Доля преподавателей с высшим образованием составляет 92 %.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Также учебно-воспитательный процесс обеспечивают: старшая вожатая,  библиотекарь, педаго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г-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психолог, социальный педагог.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Администрация школы обеспечила условия для систематического повышения квалификации педагогами и руководителями школы. В 2013 году 6 человек  повысили квалификационную категорию.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7.Методическая  работа.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         Роль методической работы возрастает в современных условиях в связи с необходимостью перехода на ФГОС,  использования  новых методик, приемов, технологий обучения.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учетом уровня и особенностями  организации учебно-воспитательного процесса, была продолжена работа над методической темой  школы: «Личностно ориентированный подход в обучении и воспитании».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Поставленные перед коллективом  задачи решались через внедрение дифференцированного обучения, индивидуальной и групповой работы со слабоуспевающими и высокомотивированными  учащимися, коррекцией знаний учащихся на основе диагностической деятельности учителя, развитие способностей и природных задатков учащихся, ознакомлением учителей с новой педагогической и методической литературой, образовательными технологиями.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 учителя школы входят в состав МО. Это дало возможность активизировать деятельность учителей в методической работе; активизировать внеклассную работу по предметам, целенаправленно проводить работу по планированию учебного материала, составлению графиков прохождения тем учебной программы, в рамках МО больше стало проводиться открытых уроков, активизировалась работа с молодыми специалистами.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Важную роль в методической работе школы играет и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методсовет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в состав, которого входят руководители МО и администрация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  9. Состояние здоровья школьников, меры по охране и укреплению здоровья.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 2012 года школе присвоен статус областной инновационной пилотной площадки по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теме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:</w:t>
      </w: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«</w:t>
      </w:r>
      <w:proofErr w:type="gramEnd"/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Построение</w:t>
      </w:r>
      <w:proofErr w:type="spellEnd"/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 </w:t>
      </w:r>
      <w:proofErr w:type="spellStart"/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здоровьесберегающей</w:t>
      </w:r>
      <w:proofErr w:type="spellEnd"/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 xml:space="preserve"> модели  образовательного процесса в условиях сельской школы».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Одной из основных задач, стоящих перед школой, является создание условий для сохранения здоровья учащихся, а так же создать такие условия для работы, которые обеспечили бы высокую работоспособность учащихся во время учебных занятий, позволили бы преодолеть утомление и избежать перегрузки.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связи с этим ежегодно осуществляются профилактические осмотры учащихся участковым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врачом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.В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ыявление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заболеваний у обучаемых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позволяетсвоевременно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обследовать и назначить лечение.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школе установлено новое оборудование для столовой. Учащиеся обеспечиваются горячим питанием, что так же положительно влияет на состояние здоровья.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Учебный процесс предусматривает пятиминутную утреннюю гимнастику, физкультминутки на уроках, работу спортивных секций, круглогодичное проведение спартакиады школьников.  Педагогами школы разработана и реализуется программа «Здоровье». Своевременно проводятся профилактические прививки в соответствии с планом. На педагогических советах учителя делятся опытом использования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здоровьесберегающих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технологий. Традиционным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сталопроведение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дней здоровья, походов и 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экскурсий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.В</w:t>
      </w:r>
      <w:proofErr w:type="spellEnd"/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школе создан  волонтерский отряд  по пропаганде здорового образа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жизни.Увеличилось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количество детей, занимающихся физкультурой и спортом, делающих утреннюю зарядку.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10.Организация питания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Большое значение по обеспечению условий здорового образа жизни является возможность получения обучающимися горячего питания. Дотации на питание обучающихся выделяет муниципальный бюджет на обеспечение йогуртом  учащихся 1 – 4 классов и льготное питание детей из социально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незащищенных детей. Горячее питание осуществляется для всех желающих учащихся в школьной столовой. Для желающих имеется буфет.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Всего питаются с родительской доплатой  50%: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1 – 4 классах –37%,  в 5 – 9 классах –51,2%, в 10 – 11 классах – 11,8%.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Льготное питание получают 149обучающихся из малообеспеченных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семей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.О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хвачено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2-х разовым питанием 65 обучающихся, посещающих ГПД. Размер родительской платы на питание обучающихся в день от 20 рублей.  В целях профилактики гиповитаминозов проводится искусственная витаминизация холодных напитков аскорбиновой кислотой, чаи с лимоном, чай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каркоде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  в приготовлении блюд используется йодированная соль, 3 раза в неделю выдаются фрукты.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      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11. Основные направления работы школы в 2014 году.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Цель: с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оздание условий для формирования ключевых компетенций у учащегося, обеспечивающих его социализацию  в интересах государства, общества и личности.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Задачи: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.Продолжить работу над общешкольной педагогической проблемой «Личностн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о-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ориентированный подход в обучении и воспитании».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.Продолжить работу в рамках реализации проекта областной инновационной площадки «Построение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здоровьесберегающей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 модели образовательного процесса в условиях сельской школы».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3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Определить приоритетным направлением программы развития школы направление «школа ключевых компетенций».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4.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Вырабатывать у учащихся потребности в обучении и саморазвитии,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раскрытие творческого потенциала и интеллектуальных способностей  школьников, развитие культуры и нравственности.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5.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 Стимулирование учителя к применению новых методик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обучения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,в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недрение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 практику новых педагогических  технологий.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6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  Совершенствование педагогического мастерства.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7.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Создание положительного эмоционального поля взаимоотношений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«Учитель — ученик», «Ученик — ученик», «Учитель — учитель».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8.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 Пропагандировать здоровый образ жизни и основы безопасности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жизнидеятельности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Директор школы Забураева Ирина Николаевна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A684D" w:rsidRPr="00DA684D" w:rsidRDefault="00DA684D" w:rsidP="00DA684D">
      <w:pPr>
        <w:shd w:val="clear" w:color="auto" w:fill="FFFFFF"/>
        <w:spacing w:after="150" w:line="300" w:lineRule="atLeast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Доклад содержит информацию об основных результатах за 2012 год и адресован Управляющему совету школы, родителям, местной общественности, органам местного самоуправления, учредителям.</w:t>
      </w:r>
    </w:p>
    <w:p w:rsid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</w:p>
    <w:p w:rsid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Публичный доклад МБОУ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Тацинская средняя общеобразовательная школа № 1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br/>
      </w: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2012 год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1. Организационно-правовое обеспечение деятельности школы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Муниципальное бюджетное общеобразовательное учреждение Тацинская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средняя общеобразовательная школа  №1 функционирует с 1912 года. В 2012 году отметила свой столетний юбилей.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Школа расположена по адресу: 347060 ул. Октябрьская,61, ст. Тацинская, Тацинского района, Ростовской области, тел. 8(86397) 3-03-94.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Электронная почта: </w:t>
      </w:r>
      <w:hyperlink r:id="rId15" w:history="1">
        <w:r w:rsidRPr="00DA684D">
          <w:rPr>
            <w:rFonts w:ascii="inherit" w:eastAsia="Times New Roman" w:hAnsi="inherit" w:cs="Arial"/>
            <w:color w:val="0888A9"/>
            <w:sz w:val="21"/>
            <w:szCs w:val="21"/>
            <w:u w:val="single"/>
            <w:bdr w:val="none" w:sz="0" w:space="0" w:color="auto" w:frame="1"/>
            <w:lang w:eastAsia="ru-RU"/>
          </w:rPr>
          <w:t>mboy.school1@yandex.ru</w:t>
        </w:r>
      </w:hyperlink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, Сайт: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http://tacinschool.ru/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Учредителем МБОУ Тацинская СОШ №1 является Отдел образования Администрации Тацинского района.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Высшим органом управления является Управляющий совет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Обязательный минимум содержания образования выполняется по всем предметам учебного плана. Обучение в школе осуществляется в очной форме.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Используется форма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–д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омашнее и дистанционное  обучение.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Образовательная деятельность школы осуществляется на основании лицензии, выданной по общеобразовательным программам начального общего, основного общего и среднего (полного) общего образования с нормативными сроками освоения 4 года, 5 лет и 2 года.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2. Характеристика контингента учащихся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На начало учебного года в школе обучалось 293 человека,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конец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290 человек.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Прибыло (за год) – 8 человек;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Выбыло (за год) — 11 человек;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Контингент учащихся — стабильный, количество детей ниже плановой наполняемости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3.Особенности образовательного процесса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Школой реализуется  программа развития до 2015 года.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Содержание образовательного процесса представлено в учебном плане.     Учебный план школы определяет максимальный объем учебной нагрузки обучающихся, состав  учебных предметов, распределяет учебное время, отводимое на освоение содержания образования по классам и предметам.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прошедшем году в школе продолжена экспериментальная и инновационная работа по следующим направлениям: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I ступень –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1 классы и  2 классы по системам развивающего обучения «Планета знаний», 3 класс,4 классы  по системам развивающего обучения «Гармония».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II — III ступень -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 проблемно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-п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оисковая, коммуникативно-диалоговые и другие технологии развивающего обучения.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Школьный компонент  учебного  плана  основного и среднего (полного) общего образования спроектирован с учетом мнения учащихся и их родителей включает факультативные, элективные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курсы, способствующие обеспечению вариативного характера общего образования, развитию обучающихся в соответствии с их индивидуальными особенностями, потребностями, склонностями и интересами.  Реализации учебного плана способствует выбранный режим работы школы.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Для первых и вторых классов начальной школы, обучающихся по  новым стандартам, во второй половине дня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спланирована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внеурочная деятельность-10 часов в неделю. Реализуется5 направлений  внеурочных курсов:                                                спортивно-оздоровительное,  духовно-нравственное, общекультурное, обще-интеллектуальное,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но направлениям реализуется 6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кольные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родительские собрания на тему «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циалистов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.о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циальное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основании учебного плана и санитарно-эпидемиологических правил и норм разработано расписание уроков, факультативов, элективных курсов.                                    Учителя применяют новые технологии образования. В течение года учителя, победители национального проекта «Образование» продолжали делиться своим опытом. В 2012 году учитель английского языка Григорьева А.Г. приняла участие в муниципальном этапе конкурса «Учитель года-2012» и стала его лауреатом, заняв 2 место. Учитель начальных классов Аникина М.П. стала победителем  областного конкурса «За успехи в воспитании».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Результаты работы школы I ступени</w:t>
      </w: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Всего учащихся 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– 120 человек,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Аттестовано учащихся — 89 человек;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Не аттестовались — 31 человек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( 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учащиеся 1-ых классов).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Уровень обученности составил 98 %, уровень качества – 61%.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Получение основного образования: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 окончили основную школу 26 учащихся, из них получили аттестаты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особого образца 2 человека.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Уровень обученности составил 100 %, уровень качества – 45%.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ИТОГИ ПРОМЕЖУТОЧНОЙ АТТЕСТАЦИИ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соответствии с положением о промежуточной аттестации обучающихся, в соответствии с Законом РФ «Об образовании» в 5-8, 10 классах проводилась промежуточная аттестация обучающихся.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Своей целью аттестация ставила — контроль усвоения учащимися базового уровня знаний по выбранным предметам, на соответствие этого уровня с требованиями минимума содержания образования.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ИТОГОВАЯ АТТЕСТАЦИЯ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Государственная (итоговая) аттестация выпускников школы в  2012году проводилась в соответствии с Положением о государственной (итоговой) аттестации выпускников 9, 11 (12) классов общеобразовательных учреждений</w:t>
      </w: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РФ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(приказ Минобразования РФ от 03.12.1999 года № 1075).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 2012 году в 9-х классах обучались 26 человек. Все 26 учащихся прошли успешно итоговую аттестацию за курс основной школы и получили документ об образовании соответствующего образца. В 9 классе учащиеся сдавали: 2 обязательных экзамена — русский язык, алгебра (письменно) с участием территориальной комиссии (новая форма) и 2 предмета по выбору, 1 человек сдавал экзамен по химии с участием ТЭК (в новой форме) остальные учащиеся в традиционной форме.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Среди выбранных предметов:  физика – 3 человека, химия – 2 человека, биология – 8 человек,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обществознание- 23,    информатика – 2 человека, ОБЖ- 5 человек, география- 6 человек, английский язык – 1 человек, литература – 1 человек.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 На «5» сдали все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экзамены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4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человека, что составляет  15,3% от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экзаменовавшихся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 На «4» и «5» сдали экзаменационную сессию — 4  учащихся (15,3 %).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Уровень обученности по результатам итоговой аттестации 9-го класса составил 100 %, качество обученности – 31 %.</w:t>
      </w:r>
    </w:p>
    <w:p w:rsidR="00DA684D" w:rsidRPr="00DA684D" w:rsidRDefault="00DA684D" w:rsidP="00DA684D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inherit" w:eastAsia="Times New Roman" w:hAnsi="inherit" w:cs="Arial"/>
          <w:b/>
          <w:bCs/>
          <w:i/>
          <w:iCs/>
          <w:color w:val="555555"/>
          <w:sz w:val="21"/>
          <w:szCs w:val="21"/>
          <w:bdr w:val="none" w:sz="0" w:space="0" w:color="auto" w:frame="1"/>
          <w:lang w:eastAsia="ru-RU"/>
        </w:rPr>
        <w:t>Получение среднего образования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2012 году в 11-м классе обучалось 14 учащихся. Все учащиеся были допущены к итоговой аттестации, успешно ее выдержали и получили документ об образовании соответствующего образца. Учащиеся 11-х классов сдавали два обязательных экзамена — по математике, по русскому языку в форме ЕГЭ.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Средний балл по математике составил 46,2, по русскому языку- 64,8.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Учащиеся сдавали следующие экзамены по выбору в форме ЕГЭ: по биологии – 4 человека, по химии – 1 человек, по физике – 6 человек, по обществознанию – 12 человек, по истории – 2 человека, по информатике – 1 человек, по литературе – 1 человек.  10 выпускников успешно сдали 4 экзамена, 2 человека сдали три  экзамена.</w:t>
      </w:r>
      <w:proofErr w:type="gramEnd"/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Одна  из выпускников  окончила школу с золотой медалью  и один  — с серебряной  медалью.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Ежегодно отслеживается уровень обученности учащихся мотивированных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 учебу.   По результатам школьных олимпиад были сформированы команды для участия в районных олимпиадах. Школа приняла участие во всех предметных олимпиадах района.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муниципальном этапе олимпиады приняли участие 53 учащихся нашей школы.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Победителями и призерами муниципального этапа всероссийской олимпиады школьников стали 12 учащихся, из них победители — 6 чел., призеры — 6 чел.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4.Условия осуществления образовательного процесса.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Школа обладает необходимой материально- технической базой, позволяющей успешно осуществлять учебно-воспитательный процесс.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школе имеется 17 предметных кабинетов (6 из которых для начальных классов), один спортзал, библиотека. Все оборудованы  комплектами мультимедийного оборудования.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5. Воспитательная работа школы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Воспитательный процесс осуществляется по следующим направлениям: духовно – нравственное; спортивно – оздоровительное; гражданско – патриотическое воспитание и направлен на создание личностно-ориентированной среды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обучающихся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МБОУ Тацинская СОШ № 1 в 2012 году стала областной пилотной площадкой по теме «Построение </w:t>
      </w:r>
      <w:proofErr w:type="spell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здоровьесберегающей</w:t>
      </w:r>
      <w:proofErr w:type="spell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модели образовательного процесса в условиях сельской школы». Школой проводится работа по пропаганде здорового образа жизни и профилактике вредных привычек и правонарушений, в которой участвуют педагоги школы в тесном сотрудничестве с родительской общественностью.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 школе действуют органы ученического самоуправления — детское объединение «Радуга» и Совет старшеклассников. Эффективно работает пресс-центр, который освещает все события в ежемесячной школьной газете «МИГ» и школьной телестудии «От звонка до звонка».</w:t>
      </w:r>
    </w:p>
    <w:p w:rsid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lastRenderedPageBreak/>
        <w:t>6.Кадровое обеспечение образовательного процесса.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Укомплектованность кадрами составляет 100%. Педагогический коллектив с большим творческим потенциалом, который отличается креативностью, стремлением к педагогическому поиску. Образовательный профессиональный уровень достаточно высокий. Доля преподавателей с высшим образованием составляет 92 %.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Также учебно-воспитательный процесс обеспечивают: старшая вожатая,  библиотекарь, педаго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г-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психолог, социальный педагог.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b/>
          <w:bCs/>
          <w:color w:val="555555"/>
          <w:sz w:val="21"/>
          <w:szCs w:val="21"/>
          <w:lang w:eastAsia="ru-RU"/>
        </w:rPr>
        <w:t>7.Методическая  работа.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Роль методической работы возрастает в современных условиях в связи с необходимостью перехода на Федеральный государственный образовательный  стандарт,  использования  новых методик, приемов, технологий обучения.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С учетом уровня и особенностями  организации учебно-воспитательного процесса, была продолжена работа над методической темой  школы: «Личностно </w:t>
      </w:r>
      <w:proofErr w:type="gramStart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-о</w:t>
      </w:r>
      <w:proofErr w:type="gramEnd"/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риентированный подход в обучении и воспитании».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Все учителя школы входят в состав методических объединений. Это дало возможность активизировать деятельность учителей в методической работе; активизировать внеклассную работу по предметам, целенаправленно проводить работу по планированию учебного материала, составлению графиков прохождения тем учебной программы, в рамках методических объединений больше стало проводиться открытых уроков, активизировалась работа с молодыми специалистами.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both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:rsidR="00DA684D" w:rsidRPr="00DA684D" w:rsidRDefault="00DA684D" w:rsidP="00DA684D">
      <w:pPr>
        <w:shd w:val="clear" w:color="auto" w:fill="FFFFFF"/>
        <w:spacing w:after="150" w:line="300" w:lineRule="atLeast"/>
        <w:jc w:val="center"/>
        <w:textAlignment w:val="baseline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  Директор школы</w:t>
      </w: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DA684D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Забураева Ирина Николаевна</w:t>
      </w:r>
    </w:p>
    <w:p w:rsidR="00855961" w:rsidRDefault="00855961"/>
    <w:sectPr w:rsidR="00855961" w:rsidSect="00DA684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00611"/>
    <w:multiLevelType w:val="multilevel"/>
    <w:tmpl w:val="B2F88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F77974"/>
    <w:multiLevelType w:val="multilevel"/>
    <w:tmpl w:val="7352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AC7"/>
    <w:rsid w:val="00855961"/>
    <w:rsid w:val="00AD4AC7"/>
    <w:rsid w:val="00DA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A68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68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68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68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A684D"/>
  </w:style>
  <w:style w:type="character" w:styleId="a3">
    <w:name w:val="Strong"/>
    <w:basedOn w:val="a0"/>
    <w:uiPriority w:val="22"/>
    <w:qFormat/>
    <w:rsid w:val="00DA684D"/>
    <w:rPr>
      <w:b/>
      <w:bCs/>
    </w:rPr>
  </w:style>
  <w:style w:type="paragraph" w:styleId="a4">
    <w:name w:val="Normal (Web)"/>
    <w:basedOn w:val="a"/>
    <w:uiPriority w:val="99"/>
    <w:unhideWhenUsed/>
    <w:rsid w:val="00DA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684D"/>
  </w:style>
  <w:style w:type="character" w:styleId="a5">
    <w:name w:val="Hyperlink"/>
    <w:basedOn w:val="a0"/>
    <w:uiPriority w:val="99"/>
    <w:semiHidden/>
    <w:unhideWhenUsed/>
    <w:rsid w:val="00DA684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A684D"/>
    <w:rPr>
      <w:color w:val="800080"/>
      <w:u w:val="single"/>
    </w:rPr>
  </w:style>
  <w:style w:type="character" w:styleId="a7">
    <w:name w:val="Emphasis"/>
    <w:basedOn w:val="a0"/>
    <w:uiPriority w:val="20"/>
    <w:qFormat/>
    <w:rsid w:val="00DA684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A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A68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68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68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68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A684D"/>
  </w:style>
  <w:style w:type="character" w:styleId="a3">
    <w:name w:val="Strong"/>
    <w:basedOn w:val="a0"/>
    <w:uiPriority w:val="22"/>
    <w:qFormat/>
    <w:rsid w:val="00DA684D"/>
    <w:rPr>
      <w:b/>
      <w:bCs/>
    </w:rPr>
  </w:style>
  <w:style w:type="paragraph" w:styleId="a4">
    <w:name w:val="Normal (Web)"/>
    <w:basedOn w:val="a"/>
    <w:uiPriority w:val="99"/>
    <w:unhideWhenUsed/>
    <w:rsid w:val="00DA6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684D"/>
  </w:style>
  <w:style w:type="character" w:styleId="a5">
    <w:name w:val="Hyperlink"/>
    <w:basedOn w:val="a0"/>
    <w:uiPriority w:val="99"/>
    <w:semiHidden/>
    <w:unhideWhenUsed/>
    <w:rsid w:val="00DA684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A684D"/>
    <w:rPr>
      <w:color w:val="800080"/>
      <w:u w:val="single"/>
    </w:rPr>
  </w:style>
  <w:style w:type="character" w:styleId="a7">
    <w:name w:val="Emphasis"/>
    <w:basedOn w:val="a0"/>
    <w:uiPriority w:val="20"/>
    <w:qFormat/>
    <w:rsid w:val="00DA684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A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8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1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mailto:mboy.school1@yandex.ru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boy.school1@yandex.r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mboy.school1@yandex.ru" TargetMode="External"/><Relationship Id="rId10" Type="http://schemas.openxmlformats.org/officeDocument/2006/relationships/hyperlink" Target="http://tacinschool.ru/wp-content/uploads/2012/02/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6798</Words>
  <Characters>38750</Characters>
  <Application>Microsoft Office Word</Application>
  <DocSecurity>0</DocSecurity>
  <Lines>322</Lines>
  <Paragraphs>90</Paragraphs>
  <ScaleCrop>false</ScaleCrop>
  <Company/>
  <LinksUpToDate>false</LinksUpToDate>
  <CharactersWithSpaces>45458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2015-06-11T06:56:00Z</dcterms:created>
  <dcterms:modified xsi:type="dcterms:W3CDTF">2015-06-11T07:00:00Z</dcterms:modified>
</cp:coreProperties>
</file>